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479" w:rsidRPr="00B82CA6" w:rsidRDefault="00ED5479" w:rsidP="009C1B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eastAsia="Times New Roman"/>
          <w:b/>
          <w:color w:val="FF0000"/>
          <w:szCs w:val="24"/>
          <w:lang w:val="es-CO" w:eastAsia="pt-BR"/>
        </w:rPr>
      </w:pPr>
      <w:r w:rsidRPr="00B82CA6">
        <w:rPr>
          <w:rFonts w:eastAsia="Times New Roman"/>
          <w:b/>
          <w:color w:val="212121"/>
          <w:szCs w:val="24"/>
          <w:lang w:val="es-SV" w:eastAsia="pt-BR"/>
        </w:rPr>
        <w:t>LA INTERCULTURALIDAD</w:t>
      </w:r>
      <w:r w:rsidR="00B7292E">
        <w:rPr>
          <w:rFonts w:eastAsia="Times New Roman"/>
          <w:b/>
          <w:color w:val="212121"/>
          <w:szCs w:val="24"/>
          <w:lang w:val="es-SV" w:eastAsia="pt-BR"/>
        </w:rPr>
        <w:t xml:space="preserve"> </w:t>
      </w:r>
      <w:r w:rsidR="00481ABF" w:rsidRPr="00B82CA6">
        <w:rPr>
          <w:rFonts w:eastAsia="Times New Roman"/>
          <w:b/>
          <w:color w:val="212121"/>
          <w:szCs w:val="24"/>
          <w:lang w:val="es-SV" w:eastAsia="pt-BR"/>
        </w:rPr>
        <w:t xml:space="preserve">EN LAS CLASES DE ESPAÑOL COMO </w:t>
      </w:r>
      <w:r w:rsidRPr="00B82CA6">
        <w:rPr>
          <w:rFonts w:eastAsia="Times New Roman"/>
          <w:b/>
          <w:color w:val="212121"/>
          <w:szCs w:val="24"/>
          <w:lang w:val="es-SV" w:eastAsia="pt-BR"/>
        </w:rPr>
        <w:t>LE</w:t>
      </w:r>
      <w:r w:rsidR="006C62DB">
        <w:rPr>
          <w:rFonts w:eastAsia="Times New Roman"/>
          <w:b/>
          <w:color w:val="212121"/>
          <w:szCs w:val="24"/>
          <w:lang w:val="es-SV" w:eastAsia="pt-BR"/>
        </w:rPr>
        <w:t>NGUA EXTRANJ</w:t>
      </w:r>
      <w:r w:rsidR="00481ABF" w:rsidRPr="00B82CA6">
        <w:rPr>
          <w:rFonts w:eastAsia="Times New Roman"/>
          <w:b/>
          <w:color w:val="212121"/>
          <w:szCs w:val="24"/>
          <w:lang w:val="es-SV" w:eastAsia="pt-BR"/>
        </w:rPr>
        <w:t>ERA</w:t>
      </w:r>
      <w:r w:rsidRPr="00B82CA6">
        <w:rPr>
          <w:rFonts w:eastAsia="Times New Roman"/>
          <w:b/>
          <w:color w:val="212121"/>
          <w:szCs w:val="24"/>
          <w:lang w:val="es-SV" w:eastAsia="pt-BR"/>
        </w:rPr>
        <w:t xml:space="preserve"> DEL PROYECTO “MOARA HABLANDO” EN ANANINDEUA</w:t>
      </w:r>
    </w:p>
    <w:p w:rsidR="00ED5479" w:rsidRPr="00B82CA6" w:rsidRDefault="00ED5479" w:rsidP="009C1BFC">
      <w:pPr>
        <w:spacing w:after="0" w:line="360" w:lineRule="auto"/>
        <w:jc w:val="both"/>
        <w:rPr>
          <w:b/>
          <w:szCs w:val="24"/>
          <w:lang w:val="es-SV"/>
        </w:rPr>
      </w:pPr>
    </w:p>
    <w:p w:rsidR="00ED5479" w:rsidRPr="009C1BFC" w:rsidRDefault="00ED5479" w:rsidP="009C1BFC">
      <w:pPr>
        <w:spacing w:after="0" w:line="240" w:lineRule="auto"/>
        <w:rPr>
          <w:b/>
          <w:sz w:val="20"/>
          <w:szCs w:val="24"/>
        </w:rPr>
      </w:pPr>
      <w:r w:rsidRPr="009C1BFC">
        <w:rPr>
          <w:b/>
          <w:sz w:val="20"/>
          <w:szCs w:val="24"/>
        </w:rPr>
        <w:t xml:space="preserve">Resumen </w:t>
      </w:r>
    </w:p>
    <w:p w:rsidR="00ED5479" w:rsidRPr="009C1BFC" w:rsidRDefault="00ED5479" w:rsidP="009C1BFC">
      <w:pPr>
        <w:tabs>
          <w:tab w:val="left" w:pos="1418"/>
        </w:tabs>
        <w:spacing w:after="0" w:line="240" w:lineRule="auto"/>
        <w:jc w:val="both"/>
        <w:rPr>
          <w:sz w:val="20"/>
          <w:szCs w:val="24"/>
        </w:rPr>
      </w:pPr>
      <w:r w:rsidRPr="009C1BFC">
        <w:rPr>
          <w:sz w:val="20"/>
          <w:szCs w:val="24"/>
        </w:rPr>
        <w:t>Esto trabajo tiene como objetivo el estudio del desarrollo de la competencia intercultural en las clases de Lengua Española del proyecto de extensión “</w:t>
      </w:r>
      <w:proofErr w:type="spellStart"/>
      <w:r w:rsidRPr="009C1BFC">
        <w:rPr>
          <w:sz w:val="20"/>
          <w:szCs w:val="24"/>
        </w:rPr>
        <w:t>Moara</w:t>
      </w:r>
      <w:proofErr w:type="spellEnd"/>
      <w:r w:rsidRPr="009C1BFC">
        <w:rPr>
          <w:sz w:val="20"/>
          <w:szCs w:val="24"/>
        </w:rPr>
        <w:t xml:space="preserve"> Hablando”, de la </w:t>
      </w:r>
      <w:proofErr w:type="spellStart"/>
      <w:r w:rsidRPr="009C1BFC">
        <w:rPr>
          <w:sz w:val="20"/>
          <w:szCs w:val="24"/>
        </w:rPr>
        <w:t>Universidade</w:t>
      </w:r>
      <w:proofErr w:type="spellEnd"/>
      <w:r w:rsidRPr="009C1BFC">
        <w:rPr>
          <w:sz w:val="20"/>
          <w:szCs w:val="24"/>
        </w:rPr>
        <w:t xml:space="preserve"> Federal do Pará. Se hace una síntesis del proceso histórico de la enseñanza del español en Brasil, comprendido entre 1919 hasta 2005 con la ley nº 11.161 de 05 de agosto de 2005, “Ley del español”. Además se identifica el proyecto en el cual la temática fue aplicada. Más aun se destaca las bases literarias que sostienen el trabajo y conceptúan los puntos sobre cultura e interculturalidad, estos conceptos, colaboran con la comprensión general del trabajo. Se debe agregar que el texto contiene informaciones de cómo fueron impartidas las clases interculturales; el modo con el cual fueron desarrolladas las actividades para lograr los objetivos de la pesquisa. Así como los resultados del proyecto, verificados a partir del análisis del cuestionario aplicado al grupo y la conclusión del trabajo.</w:t>
      </w:r>
    </w:p>
    <w:p w:rsidR="00ED5479" w:rsidRPr="009C1BFC" w:rsidRDefault="00ED5479" w:rsidP="009C1BFC">
      <w:pPr>
        <w:spacing w:after="0" w:line="240" w:lineRule="auto"/>
        <w:jc w:val="both"/>
        <w:rPr>
          <w:b/>
          <w:sz w:val="20"/>
          <w:szCs w:val="24"/>
        </w:rPr>
      </w:pPr>
      <w:r w:rsidRPr="009C1BFC">
        <w:rPr>
          <w:b/>
          <w:sz w:val="20"/>
          <w:szCs w:val="24"/>
        </w:rPr>
        <w:t xml:space="preserve">Palabra-clave: </w:t>
      </w:r>
      <w:r w:rsidRPr="009C1BFC">
        <w:rPr>
          <w:sz w:val="20"/>
          <w:szCs w:val="24"/>
        </w:rPr>
        <w:t>interculturalidad; enseñanza y aprendizaje de español; aspecto cultural; comunidad hispanohablante.</w:t>
      </w:r>
    </w:p>
    <w:p w:rsidR="00ED5479" w:rsidRPr="009C1BFC" w:rsidRDefault="00ED5479" w:rsidP="009C1BFC">
      <w:pPr>
        <w:pStyle w:val="SemEspaamento"/>
        <w:tabs>
          <w:tab w:val="left" w:pos="1785"/>
          <w:tab w:val="center" w:pos="4181"/>
        </w:tabs>
        <w:spacing w:after="0" w:line="360" w:lineRule="auto"/>
        <w:rPr>
          <w:rFonts w:ascii="Arial" w:hAnsi="Arial" w:cs="Arial"/>
          <w:b/>
          <w:sz w:val="18"/>
          <w:szCs w:val="24"/>
          <w:lang w:val="es-ES"/>
        </w:rPr>
      </w:pPr>
    </w:p>
    <w:p w:rsidR="009C1BFC" w:rsidRPr="009C1BFC" w:rsidRDefault="009C1BFC" w:rsidP="009C1BFC">
      <w:pPr>
        <w:spacing w:after="0" w:line="240" w:lineRule="auto"/>
        <w:jc w:val="both"/>
        <w:rPr>
          <w:b/>
          <w:sz w:val="20"/>
          <w:szCs w:val="24"/>
          <w:lang w:val="pt-BR"/>
        </w:rPr>
      </w:pPr>
      <w:r w:rsidRPr="009C1BFC">
        <w:rPr>
          <w:b/>
          <w:sz w:val="20"/>
          <w:szCs w:val="24"/>
          <w:lang w:val="pt-BR"/>
        </w:rPr>
        <w:t>Resumo</w:t>
      </w:r>
    </w:p>
    <w:p w:rsidR="009C1BFC" w:rsidRPr="009C1BFC" w:rsidRDefault="009C1BFC" w:rsidP="009C1BFC">
      <w:pPr>
        <w:spacing w:after="0" w:line="240" w:lineRule="auto"/>
        <w:jc w:val="both"/>
        <w:rPr>
          <w:sz w:val="20"/>
          <w:szCs w:val="24"/>
          <w:lang w:val="pt-BR"/>
        </w:rPr>
      </w:pPr>
      <w:r w:rsidRPr="009C1BFC">
        <w:rPr>
          <w:sz w:val="20"/>
          <w:szCs w:val="24"/>
          <w:lang w:val="pt-BR"/>
        </w:rPr>
        <w:t>Este trabalho tem como objetivo, o estudo do desenvolvimento da competência intercultural nas aulas de Língua Espanhola do projeto de extensão “</w:t>
      </w:r>
      <w:proofErr w:type="spellStart"/>
      <w:r w:rsidRPr="009C1BFC">
        <w:rPr>
          <w:sz w:val="20"/>
          <w:szCs w:val="24"/>
          <w:lang w:val="pt-BR"/>
        </w:rPr>
        <w:t>Moara</w:t>
      </w:r>
      <w:proofErr w:type="spellEnd"/>
      <w:r w:rsidRPr="009C1BFC">
        <w:rPr>
          <w:sz w:val="20"/>
          <w:szCs w:val="24"/>
          <w:lang w:val="pt-BR"/>
        </w:rPr>
        <w:t xml:space="preserve"> </w:t>
      </w:r>
      <w:proofErr w:type="spellStart"/>
      <w:r w:rsidRPr="009C1BFC">
        <w:rPr>
          <w:sz w:val="20"/>
          <w:szCs w:val="24"/>
          <w:lang w:val="pt-BR"/>
        </w:rPr>
        <w:t>Hablando</w:t>
      </w:r>
      <w:proofErr w:type="spellEnd"/>
      <w:r w:rsidRPr="009C1BFC">
        <w:rPr>
          <w:sz w:val="20"/>
          <w:szCs w:val="24"/>
          <w:lang w:val="pt-BR"/>
        </w:rPr>
        <w:t xml:space="preserve">” da Universidade Federal do Pará. Faz-se uma síntese do processo histórico do ensino do espanhol no Brasil, compreendido entre 1919 até 2005 com a lei nº 11.161 de 05 de agosto de 2005, “lei do espanhol”. Em seguida identifica-se o projeto no qual a temática foi aplicado. Seguido das literaturas que oferecem base para este trabalho e conceituam cultura e </w:t>
      </w:r>
      <w:proofErr w:type="spellStart"/>
      <w:r w:rsidRPr="009C1BFC">
        <w:rPr>
          <w:sz w:val="20"/>
          <w:szCs w:val="24"/>
          <w:lang w:val="pt-BR"/>
        </w:rPr>
        <w:t>interculturalidad</w:t>
      </w:r>
      <w:proofErr w:type="spellEnd"/>
      <w:r w:rsidRPr="009C1BFC">
        <w:rPr>
          <w:sz w:val="20"/>
          <w:szCs w:val="24"/>
          <w:lang w:val="pt-BR"/>
        </w:rPr>
        <w:t xml:space="preserve">, </w:t>
      </w:r>
      <w:proofErr w:type="spellStart"/>
      <w:r w:rsidRPr="009C1BFC">
        <w:rPr>
          <w:sz w:val="20"/>
          <w:szCs w:val="24"/>
          <w:lang w:val="pt-BR"/>
        </w:rPr>
        <w:t>estos</w:t>
      </w:r>
      <w:proofErr w:type="spellEnd"/>
      <w:r w:rsidRPr="009C1BFC">
        <w:rPr>
          <w:sz w:val="20"/>
          <w:szCs w:val="24"/>
          <w:lang w:val="pt-BR"/>
        </w:rPr>
        <w:t xml:space="preserve"> conceitos colaboram com a compreensão geral do trabalho. Além </w:t>
      </w:r>
      <w:proofErr w:type="gramStart"/>
      <w:r w:rsidRPr="009C1BFC">
        <w:rPr>
          <w:sz w:val="20"/>
          <w:szCs w:val="24"/>
          <w:lang w:val="pt-BR"/>
        </w:rPr>
        <w:t>do más</w:t>
      </w:r>
      <w:proofErr w:type="gramEnd"/>
      <w:r w:rsidRPr="009C1BFC">
        <w:rPr>
          <w:sz w:val="20"/>
          <w:szCs w:val="24"/>
          <w:lang w:val="pt-BR"/>
        </w:rPr>
        <w:t>, o texto contém informações de como as aulas interculturais foram praticadas Posteriormente discorre sobre a aplicação das aulas interculturais e seus resultados. Ainda expõe o modo com o qual as atividades foram desenvolvidas para contemplar os objetivos da pesquisa. Igualmente apresenta os resultados da aplicação do projeto, constatados a partir da análise do questionário aplicado ao grupo e a conclusão do trabalho.</w:t>
      </w:r>
    </w:p>
    <w:p w:rsidR="009C1BFC" w:rsidRPr="009C1BFC" w:rsidRDefault="009C1BFC" w:rsidP="009C1BFC">
      <w:pPr>
        <w:spacing w:after="0" w:line="240" w:lineRule="auto"/>
        <w:jc w:val="both"/>
        <w:rPr>
          <w:sz w:val="20"/>
          <w:szCs w:val="24"/>
          <w:lang w:val="pt-BR"/>
        </w:rPr>
      </w:pPr>
      <w:r w:rsidRPr="009C1BFC">
        <w:rPr>
          <w:b/>
          <w:sz w:val="20"/>
          <w:szCs w:val="24"/>
          <w:lang w:val="pt-BR"/>
        </w:rPr>
        <w:t>Palavras-chave:</w:t>
      </w:r>
      <w:r w:rsidRPr="009C1BFC">
        <w:rPr>
          <w:sz w:val="20"/>
          <w:szCs w:val="24"/>
          <w:lang w:val="pt-BR"/>
        </w:rPr>
        <w:t xml:space="preserve"> </w:t>
      </w:r>
      <w:proofErr w:type="spellStart"/>
      <w:r w:rsidRPr="009C1BFC">
        <w:rPr>
          <w:sz w:val="20"/>
          <w:szCs w:val="24"/>
          <w:lang w:val="pt-BR"/>
        </w:rPr>
        <w:t>Interculturalidade</w:t>
      </w:r>
      <w:proofErr w:type="spellEnd"/>
      <w:r w:rsidRPr="009C1BFC">
        <w:rPr>
          <w:sz w:val="20"/>
          <w:szCs w:val="24"/>
          <w:lang w:val="pt-BR"/>
        </w:rPr>
        <w:t xml:space="preserve">; ensino e aprendizagem de espanhol; aspecto cultural; comunidade </w:t>
      </w:r>
      <w:proofErr w:type="spellStart"/>
      <w:r w:rsidRPr="009C1BFC">
        <w:rPr>
          <w:sz w:val="20"/>
          <w:szCs w:val="24"/>
          <w:lang w:val="pt-BR"/>
        </w:rPr>
        <w:t>hispanofalante</w:t>
      </w:r>
      <w:proofErr w:type="spellEnd"/>
      <w:r w:rsidRPr="009C1BFC">
        <w:rPr>
          <w:sz w:val="20"/>
          <w:szCs w:val="24"/>
          <w:lang w:val="pt-BR"/>
        </w:rPr>
        <w:t>.</w:t>
      </w:r>
    </w:p>
    <w:p w:rsidR="00ED5479" w:rsidRPr="009C1BFC" w:rsidRDefault="00ED5479" w:rsidP="009C1BFC">
      <w:pPr>
        <w:pStyle w:val="SemEspaamento"/>
        <w:tabs>
          <w:tab w:val="left" w:pos="1785"/>
          <w:tab w:val="center" w:pos="4181"/>
        </w:tabs>
        <w:spacing w:after="0" w:line="360" w:lineRule="auto"/>
        <w:rPr>
          <w:rFonts w:ascii="Arial" w:hAnsi="Arial" w:cs="Arial"/>
          <w:b/>
          <w:szCs w:val="24"/>
        </w:rPr>
      </w:pPr>
    </w:p>
    <w:p w:rsidR="00ED5479" w:rsidRPr="00B82CA6" w:rsidRDefault="009C1BFC" w:rsidP="009C1BFC">
      <w:pPr>
        <w:pStyle w:val="SemEspaamento"/>
        <w:tabs>
          <w:tab w:val="left" w:pos="1785"/>
          <w:tab w:val="center" w:pos="4181"/>
        </w:tabs>
        <w:spacing w:after="0" w:line="360" w:lineRule="auto"/>
        <w:rPr>
          <w:rFonts w:ascii="Arial" w:hAnsi="Arial" w:cs="Arial"/>
          <w:b/>
          <w:sz w:val="24"/>
          <w:szCs w:val="24"/>
          <w:lang w:val="es-ES"/>
        </w:rPr>
      </w:pPr>
      <w:r w:rsidRPr="00B82CA6">
        <w:rPr>
          <w:rFonts w:ascii="Arial" w:hAnsi="Arial" w:cs="Arial"/>
          <w:b/>
          <w:sz w:val="24"/>
          <w:szCs w:val="24"/>
          <w:lang w:val="es-ES"/>
        </w:rPr>
        <w:t>Introducción</w:t>
      </w:r>
    </w:p>
    <w:p w:rsidR="00ED5479" w:rsidRPr="00B82CA6" w:rsidRDefault="00ED5479" w:rsidP="009C1BFC">
      <w:pPr>
        <w:tabs>
          <w:tab w:val="left" w:pos="0"/>
        </w:tabs>
        <w:spacing w:after="0" w:line="360" w:lineRule="auto"/>
        <w:ind w:firstLine="851"/>
        <w:jc w:val="both"/>
        <w:rPr>
          <w:szCs w:val="24"/>
        </w:rPr>
      </w:pPr>
      <w:r w:rsidRPr="00B82CA6">
        <w:rPr>
          <w:szCs w:val="24"/>
        </w:rPr>
        <w:t xml:space="preserve">La enseñanza de la Lengua Española en el sistema educativo brasileño, empezó efectiva y oficialmente en el año de 1919 en la escuela pública </w:t>
      </w:r>
      <w:proofErr w:type="spellStart"/>
      <w:r w:rsidRPr="00B82CA6">
        <w:rPr>
          <w:szCs w:val="24"/>
        </w:rPr>
        <w:t>Colégio</w:t>
      </w:r>
      <w:proofErr w:type="spellEnd"/>
      <w:r w:rsidRPr="00B82CA6">
        <w:rPr>
          <w:szCs w:val="24"/>
        </w:rPr>
        <w:t xml:space="preserve"> Pedro II. Este</w:t>
      </w:r>
      <w:r w:rsidRPr="00B82CA6">
        <w:rPr>
          <w:color w:val="FF0000"/>
          <w:szCs w:val="24"/>
        </w:rPr>
        <w:t xml:space="preserve"> </w:t>
      </w:r>
      <w:r w:rsidRPr="00B82CA6">
        <w:rPr>
          <w:szCs w:val="24"/>
        </w:rPr>
        <w:t xml:space="preserve"> proceso político-lingüístico, sufre algunas alteraciones, entre ellas están: la reforma </w:t>
      </w:r>
      <w:proofErr w:type="spellStart"/>
      <w:r w:rsidRPr="00B82CA6">
        <w:rPr>
          <w:szCs w:val="24"/>
        </w:rPr>
        <w:t>Capanema</w:t>
      </w:r>
      <w:proofErr w:type="spellEnd"/>
      <w:r w:rsidRPr="00B82CA6">
        <w:rPr>
          <w:szCs w:val="24"/>
        </w:rPr>
        <w:t xml:space="preserve"> en 1942 durante el gobierno de </w:t>
      </w:r>
      <w:proofErr w:type="spellStart"/>
      <w:r w:rsidRPr="00B82CA6">
        <w:rPr>
          <w:szCs w:val="24"/>
        </w:rPr>
        <w:t>Getúlio</w:t>
      </w:r>
      <w:proofErr w:type="spellEnd"/>
      <w:r w:rsidRPr="00B82CA6">
        <w:rPr>
          <w:szCs w:val="24"/>
        </w:rPr>
        <w:t xml:space="preserve"> Vargas; la solicitud del gobierno </w:t>
      </w:r>
      <w:proofErr w:type="spellStart"/>
      <w:r w:rsidRPr="00B82CA6">
        <w:rPr>
          <w:szCs w:val="24"/>
        </w:rPr>
        <w:t>Juscelino</w:t>
      </w:r>
      <w:proofErr w:type="spellEnd"/>
      <w:r w:rsidRPr="00B82CA6">
        <w:rPr>
          <w:szCs w:val="24"/>
        </w:rPr>
        <w:t xml:space="preserve"> </w:t>
      </w:r>
      <w:proofErr w:type="spellStart"/>
      <w:r w:rsidRPr="00B82CA6">
        <w:rPr>
          <w:szCs w:val="24"/>
        </w:rPr>
        <w:t>Kubitschek</w:t>
      </w:r>
      <w:proofErr w:type="spellEnd"/>
      <w:r w:rsidRPr="00B82CA6">
        <w:rPr>
          <w:szCs w:val="24"/>
        </w:rPr>
        <w:t xml:space="preserve"> en 1956 al Congreso Nacional, para elaborar  un proyecto que </w:t>
      </w:r>
      <w:r w:rsidRPr="00B82CA6">
        <w:rPr>
          <w:color w:val="000000"/>
          <w:szCs w:val="24"/>
        </w:rPr>
        <w:t>incluyese</w:t>
      </w:r>
      <w:r w:rsidRPr="00B82CA6">
        <w:rPr>
          <w:szCs w:val="24"/>
        </w:rPr>
        <w:t xml:space="preserve"> el español en el sistema educativo brasileño, </w:t>
      </w:r>
      <w:r w:rsidRPr="00B82CA6">
        <w:rPr>
          <w:color w:val="000000"/>
          <w:szCs w:val="24"/>
        </w:rPr>
        <w:t>pero</w:t>
      </w:r>
      <w:r w:rsidRPr="00B82CA6">
        <w:rPr>
          <w:szCs w:val="24"/>
        </w:rPr>
        <w:t xml:space="preserve"> el primer texto fue recusado por influencias políticas y culturales de Inglaterra y Francia, considerando que las dos naciones, ejercían una hegemonía sobre el Brasil en la época. </w:t>
      </w:r>
    </w:p>
    <w:p w:rsidR="00ED5479" w:rsidRPr="00B82CA6" w:rsidRDefault="00ED5479" w:rsidP="009C1BFC">
      <w:pPr>
        <w:tabs>
          <w:tab w:val="left" w:pos="993"/>
        </w:tabs>
        <w:spacing w:after="0" w:line="360" w:lineRule="auto"/>
        <w:ind w:firstLine="851"/>
        <w:jc w:val="both"/>
        <w:rPr>
          <w:szCs w:val="24"/>
        </w:rPr>
      </w:pPr>
      <w:r w:rsidRPr="00B82CA6">
        <w:rPr>
          <w:szCs w:val="24"/>
        </w:rPr>
        <w:t>La realidad es que todos los 15 proyectos de ley que estuvieron</w:t>
      </w:r>
      <w:r w:rsidRPr="00B82CA6">
        <w:rPr>
          <w:color w:val="FF0000"/>
          <w:szCs w:val="24"/>
        </w:rPr>
        <w:t xml:space="preserve"> </w:t>
      </w:r>
      <w:r w:rsidRPr="00B82CA6">
        <w:rPr>
          <w:szCs w:val="24"/>
        </w:rPr>
        <w:t xml:space="preserve">en el Congreso desde 1958 hasta 2001 fueron negados. Pero </w:t>
      </w:r>
      <w:r w:rsidRPr="00B82CA6">
        <w:rPr>
          <w:color w:val="000000"/>
          <w:szCs w:val="24"/>
        </w:rPr>
        <w:t>en el año de</w:t>
      </w:r>
      <w:r w:rsidRPr="00B82CA6">
        <w:rPr>
          <w:color w:val="7030A0"/>
          <w:szCs w:val="24"/>
        </w:rPr>
        <w:t xml:space="preserve"> </w:t>
      </w:r>
      <w:r w:rsidRPr="00B82CA6">
        <w:rPr>
          <w:color w:val="000000"/>
          <w:szCs w:val="24"/>
        </w:rPr>
        <w:t>2003</w:t>
      </w:r>
      <w:r w:rsidRPr="00B82CA6">
        <w:rPr>
          <w:szCs w:val="24"/>
        </w:rPr>
        <w:t xml:space="preserve"> el diputado </w:t>
      </w:r>
      <w:proofErr w:type="spellStart"/>
      <w:r w:rsidRPr="00B82CA6">
        <w:rPr>
          <w:szCs w:val="24"/>
        </w:rPr>
        <w:t>Átila</w:t>
      </w:r>
      <w:proofErr w:type="spellEnd"/>
      <w:r w:rsidRPr="00B82CA6">
        <w:rPr>
          <w:szCs w:val="24"/>
        </w:rPr>
        <w:t xml:space="preserve"> Lira, reescribió un texto que obliga el ofrecimiento del Español por </w:t>
      </w:r>
      <w:r w:rsidRPr="00B82CA6">
        <w:rPr>
          <w:szCs w:val="24"/>
        </w:rPr>
        <w:lastRenderedPageBreak/>
        <w:t>las instituciones educativas posibilitando de esta manera</w:t>
      </w:r>
      <w:r w:rsidRPr="00B82CA6">
        <w:rPr>
          <w:color w:val="FF0000"/>
          <w:szCs w:val="24"/>
        </w:rPr>
        <w:t xml:space="preserve"> </w:t>
      </w:r>
      <w:r w:rsidRPr="00B82CA6">
        <w:rPr>
          <w:szCs w:val="24"/>
        </w:rPr>
        <w:t>a los alumnos, el estudio de esta lengua.</w:t>
      </w:r>
      <w:r w:rsidRPr="00B82CA6">
        <w:rPr>
          <w:color w:val="FF0000"/>
          <w:szCs w:val="24"/>
        </w:rPr>
        <w:t xml:space="preserve"> </w:t>
      </w:r>
      <w:r w:rsidRPr="00B82CA6">
        <w:rPr>
          <w:szCs w:val="24"/>
        </w:rPr>
        <w:t>Finalmente se llega a la denominada “Ley del Español”, ley nº 11.161 de 05 de agosto de 2005, firmada por el entonces</w:t>
      </w:r>
      <w:r w:rsidRPr="00B82CA6">
        <w:rPr>
          <w:color w:val="0070C0"/>
          <w:szCs w:val="24"/>
        </w:rPr>
        <w:t xml:space="preserve"> </w:t>
      </w:r>
      <w:r w:rsidRPr="00B82CA6">
        <w:rPr>
          <w:szCs w:val="24"/>
        </w:rPr>
        <w:t xml:space="preserve">presidente de la republica </w:t>
      </w:r>
      <w:proofErr w:type="spellStart"/>
      <w:r w:rsidRPr="00B82CA6">
        <w:rPr>
          <w:szCs w:val="24"/>
        </w:rPr>
        <w:t>Luiz</w:t>
      </w:r>
      <w:proofErr w:type="spellEnd"/>
      <w:r w:rsidRPr="00B82CA6">
        <w:rPr>
          <w:szCs w:val="24"/>
        </w:rPr>
        <w:t xml:space="preserve"> </w:t>
      </w:r>
      <w:proofErr w:type="spellStart"/>
      <w:r w:rsidRPr="00B82CA6">
        <w:rPr>
          <w:szCs w:val="24"/>
        </w:rPr>
        <w:t>Inácio</w:t>
      </w:r>
      <w:proofErr w:type="spellEnd"/>
      <w:r w:rsidRPr="00B82CA6">
        <w:rPr>
          <w:szCs w:val="24"/>
        </w:rPr>
        <w:t xml:space="preserve"> Lula da Silva, la que determina</w:t>
      </w:r>
      <w:r w:rsidRPr="00B82CA6">
        <w:rPr>
          <w:color w:val="FF0000"/>
          <w:szCs w:val="24"/>
        </w:rPr>
        <w:t xml:space="preserve"> </w:t>
      </w:r>
      <w:r w:rsidRPr="00B82CA6">
        <w:rPr>
          <w:szCs w:val="24"/>
        </w:rPr>
        <w:t>sobre</w:t>
      </w:r>
      <w:r w:rsidRPr="00B82CA6">
        <w:rPr>
          <w:color w:val="0070C0"/>
          <w:szCs w:val="24"/>
        </w:rPr>
        <w:t xml:space="preserve"> </w:t>
      </w:r>
      <w:r w:rsidRPr="00B82CA6">
        <w:rPr>
          <w:szCs w:val="24"/>
        </w:rPr>
        <w:t xml:space="preserve">la obligatoriedad de la enseñanza del Español en las escuelas de enseñanza media, públicas y privadas. Esta ley, fue pensada, en vista de que el Brasil hace parte del bloque económico Mercado Común del Sur.                        </w:t>
      </w:r>
    </w:p>
    <w:p w:rsidR="00ED5479" w:rsidRPr="00B82CA6" w:rsidRDefault="00ED5479" w:rsidP="009C1BFC">
      <w:pPr>
        <w:tabs>
          <w:tab w:val="left" w:pos="993"/>
        </w:tabs>
        <w:spacing w:after="0" w:line="360" w:lineRule="auto"/>
        <w:ind w:firstLine="851"/>
        <w:jc w:val="both"/>
        <w:rPr>
          <w:szCs w:val="24"/>
        </w:rPr>
      </w:pPr>
      <w:r w:rsidRPr="00B82CA6">
        <w:rPr>
          <w:szCs w:val="24"/>
        </w:rPr>
        <w:t>De acuerdo con lo que se observa, el proceso de las políticas de implementación del español, viene cambiando a lo largo de estos años, teniendo en cuenta las necesidades político-económicas del país. Por otra parte es necesario que el transcurso en destaque, sea  desvinculado de los métodos direccionados a la enseñanza de la lengua por ella misma, a él puede ser agregado valores e identidades de los hispanohablantes, como subrayado a seguir:</w:t>
      </w:r>
    </w:p>
    <w:p w:rsidR="00ED5479" w:rsidRPr="00B82CA6" w:rsidRDefault="00ED5479" w:rsidP="009C1BFC">
      <w:pPr>
        <w:tabs>
          <w:tab w:val="left" w:pos="0"/>
        </w:tabs>
        <w:spacing w:after="0" w:line="240" w:lineRule="auto"/>
        <w:jc w:val="both"/>
        <w:rPr>
          <w:color w:val="FF0000"/>
          <w:sz w:val="22"/>
        </w:rPr>
      </w:pPr>
    </w:p>
    <w:p w:rsidR="00ED5479" w:rsidRPr="00B82CA6" w:rsidRDefault="00ED5479" w:rsidP="009C1BFC">
      <w:pPr>
        <w:autoSpaceDE w:val="0"/>
        <w:autoSpaceDN w:val="0"/>
        <w:adjustRightInd w:val="0"/>
        <w:spacing w:after="0" w:line="240" w:lineRule="auto"/>
        <w:ind w:left="2268"/>
        <w:jc w:val="both"/>
        <w:rPr>
          <w:sz w:val="22"/>
          <w:lang w:val="pt-BR" w:eastAsia="pt-BR"/>
        </w:rPr>
      </w:pPr>
      <w:r w:rsidRPr="00B82CA6">
        <w:rPr>
          <w:sz w:val="22"/>
          <w:lang w:val="pt-BR" w:eastAsia="pt-BR"/>
        </w:rPr>
        <w:t>Estamos diante de um gesto político claro e, sobretudo, de um gesto de política lingüística, que exige uma reflexão acerca do lugar que essa língua pode e deve ocupar no processo educativo; reflexão sobre a maneira possível de trabalhá-la com o máximo de qualidade e o menor índice de reducionismo, um reducionismo a que, ao longo da história, se viu afetada a nossa relação com a Língua Espanhola e com os povos que a falam (BRASIL, 2006, p. 128).</w:t>
      </w:r>
    </w:p>
    <w:p w:rsidR="00ED5479" w:rsidRPr="00B82CA6" w:rsidRDefault="00ED5479" w:rsidP="009C1BFC">
      <w:pPr>
        <w:autoSpaceDE w:val="0"/>
        <w:autoSpaceDN w:val="0"/>
        <w:adjustRightInd w:val="0"/>
        <w:spacing w:after="0" w:line="240" w:lineRule="auto"/>
        <w:ind w:left="2268" w:hanging="2268"/>
        <w:jc w:val="both"/>
        <w:rPr>
          <w:sz w:val="22"/>
          <w:lang w:val="pt-BR" w:eastAsia="pt-BR"/>
        </w:rPr>
      </w:pPr>
    </w:p>
    <w:p w:rsidR="00ED5479" w:rsidRPr="00B82CA6" w:rsidRDefault="00ED5479" w:rsidP="009C1BFC">
      <w:pPr>
        <w:spacing w:after="0" w:line="360" w:lineRule="auto"/>
        <w:ind w:firstLine="851"/>
        <w:jc w:val="both"/>
        <w:rPr>
          <w:szCs w:val="24"/>
        </w:rPr>
      </w:pPr>
      <w:r w:rsidRPr="00B82CA6">
        <w:rPr>
          <w:szCs w:val="24"/>
        </w:rPr>
        <w:t xml:space="preserve">Seguramente,  siempre hay motivos para la implantación de las lenguas extranjeras en el  currículum de las escuelas, para tanto es necesario pensar, de qué forma está ocurriendo el proceso de enseñanza y aprendizaje en las clases de español. Es necesario reflexionar a respecto de la manera con la cual estamos construyendo los planes de clase. ¿Seguimos permitiendo que los alumnos memoricen la estructura de la lengua y sean meros observadores de la cultura aprendida, o consideramos que en la sociedad actual, hay una interrelación entre culturas distintas, y que hace falta convivieren harmoniosamente sin prejuicios? Sí la tendencia del profesor es la segunda opción, uno de los apoyos que pueden direccionarlo en la </w:t>
      </w:r>
      <w:proofErr w:type="spellStart"/>
      <w:r w:rsidRPr="00B82CA6">
        <w:rPr>
          <w:szCs w:val="24"/>
        </w:rPr>
        <w:t>resignificación</w:t>
      </w:r>
      <w:proofErr w:type="spellEnd"/>
      <w:r w:rsidRPr="00B82CA6">
        <w:rPr>
          <w:szCs w:val="24"/>
        </w:rPr>
        <w:t xml:space="preserve"> del </w:t>
      </w:r>
      <w:proofErr w:type="spellStart"/>
      <w:r w:rsidRPr="00B82CA6">
        <w:rPr>
          <w:i/>
          <w:szCs w:val="24"/>
        </w:rPr>
        <w:t>curriculum</w:t>
      </w:r>
      <w:proofErr w:type="spellEnd"/>
      <w:r w:rsidRPr="00B82CA6">
        <w:rPr>
          <w:szCs w:val="24"/>
        </w:rPr>
        <w:t xml:space="preserve"> del español, son los documentos oficiales de referencia para la enseñanza, entre los cuales podemos destacar las </w:t>
      </w:r>
      <w:proofErr w:type="spellStart"/>
      <w:r w:rsidRPr="00B82CA6">
        <w:rPr>
          <w:i/>
          <w:szCs w:val="24"/>
        </w:rPr>
        <w:t>Orientações</w:t>
      </w:r>
      <w:proofErr w:type="spellEnd"/>
      <w:r w:rsidRPr="00B82CA6">
        <w:rPr>
          <w:i/>
          <w:szCs w:val="24"/>
        </w:rPr>
        <w:t xml:space="preserve"> Curriculares para o </w:t>
      </w:r>
      <w:proofErr w:type="spellStart"/>
      <w:r w:rsidRPr="00B82CA6">
        <w:rPr>
          <w:i/>
          <w:szCs w:val="24"/>
        </w:rPr>
        <w:t>Ensino</w:t>
      </w:r>
      <w:proofErr w:type="spellEnd"/>
      <w:r w:rsidRPr="00B82CA6">
        <w:rPr>
          <w:i/>
          <w:szCs w:val="24"/>
        </w:rPr>
        <w:t xml:space="preserve"> </w:t>
      </w:r>
      <w:proofErr w:type="spellStart"/>
      <w:r w:rsidRPr="00B82CA6">
        <w:rPr>
          <w:i/>
          <w:szCs w:val="24"/>
        </w:rPr>
        <w:t>Médio</w:t>
      </w:r>
      <w:proofErr w:type="spellEnd"/>
      <w:r w:rsidRPr="00B82CA6">
        <w:rPr>
          <w:i/>
          <w:szCs w:val="24"/>
        </w:rPr>
        <w:t xml:space="preserve"> </w:t>
      </w:r>
      <w:r w:rsidRPr="00B82CA6">
        <w:rPr>
          <w:szCs w:val="24"/>
        </w:rPr>
        <w:t>(OCEM) que pueden nortear el proceso de enseñanza y aprendizaje, del cual se destaca por ejemplo:</w:t>
      </w:r>
    </w:p>
    <w:p w:rsidR="00ED5479" w:rsidRPr="00B82CA6" w:rsidRDefault="00ED5479" w:rsidP="009C1BFC">
      <w:pPr>
        <w:spacing w:after="0" w:line="240" w:lineRule="auto"/>
        <w:ind w:left="3402" w:hanging="850"/>
        <w:jc w:val="both"/>
        <w:rPr>
          <w:rFonts w:eastAsia="Times New Roman"/>
          <w:sz w:val="22"/>
          <w:lang w:val="es-ES_tradnl" w:eastAsia="pt-BR"/>
        </w:rPr>
      </w:pPr>
      <w:r w:rsidRPr="00B82CA6">
        <w:rPr>
          <w:rFonts w:eastAsia="Times New Roman"/>
          <w:sz w:val="22"/>
          <w:lang w:val="es-ES_tradnl" w:eastAsia="pt-BR"/>
        </w:rPr>
        <w:t xml:space="preserve">                </w:t>
      </w:r>
    </w:p>
    <w:p w:rsidR="00ED5479" w:rsidRPr="00B82CA6" w:rsidRDefault="00ED5479" w:rsidP="009C1BFC">
      <w:pPr>
        <w:spacing w:after="0" w:line="240" w:lineRule="auto"/>
        <w:ind w:left="2268"/>
        <w:jc w:val="both"/>
        <w:rPr>
          <w:rFonts w:eastAsia="Times New Roman"/>
          <w:sz w:val="22"/>
          <w:lang w:val="pt-BR" w:eastAsia="pt-BR"/>
        </w:rPr>
      </w:pPr>
      <w:r w:rsidRPr="00B82CA6">
        <w:rPr>
          <w:rFonts w:eastAsia="Times New Roman"/>
          <w:sz w:val="22"/>
          <w:lang w:val="pt-BR" w:eastAsia="pt-BR"/>
        </w:rPr>
        <w:lastRenderedPageBreak/>
        <w:t>[...] é fundamental trabalhar as linguagens não apenas como formas de expressão e comunicação, mas como constituintes de significados, conhecimentos e valores. Estão aí incorporadas as quatro premissas apontadas pela UNESCO como eixos estruturais da educação na sociedade contemporânea: aprender a conhecer, aprender a fazer, aprender a viver e aprender a ser (BRASIL, 2006, p.131).</w:t>
      </w:r>
    </w:p>
    <w:p w:rsidR="00ED5479" w:rsidRPr="00B82CA6" w:rsidRDefault="00ED5479" w:rsidP="009C1BFC">
      <w:pPr>
        <w:spacing w:after="0" w:line="240" w:lineRule="auto"/>
        <w:ind w:left="2268" w:hanging="850"/>
        <w:jc w:val="both"/>
        <w:rPr>
          <w:color w:val="FF0000"/>
          <w:sz w:val="22"/>
          <w:lang w:val="pt-BR"/>
        </w:rPr>
      </w:pPr>
      <w:r w:rsidRPr="00B82CA6">
        <w:rPr>
          <w:color w:val="FF0000"/>
          <w:szCs w:val="24"/>
          <w:lang w:val="pt-BR"/>
        </w:rPr>
        <w:t xml:space="preserve"> </w:t>
      </w:r>
    </w:p>
    <w:p w:rsidR="00ED5479" w:rsidRPr="00B82CA6" w:rsidRDefault="00ED5479" w:rsidP="009C1BFC">
      <w:pPr>
        <w:spacing w:after="0" w:line="360" w:lineRule="auto"/>
        <w:ind w:firstLine="851"/>
        <w:jc w:val="both"/>
        <w:rPr>
          <w:szCs w:val="24"/>
        </w:rPr>
      </w:pPr>
      <w:r w:rsidRPr="00B82CA6">
        <w:rPr>
          <w:szCs w:val="24"/>
        </w:rPr>
        <w:t>Por atención a esta tendencia y necesidad educativa, este trabajo trata de demostrar los resultados del desarrollo de actividades interculturales, por comprender que la interculturalidad es una alternativa educacional, capaz de cambiar el modo de pensar de las personas, en lo que se refiere al otro. Ellas fueron aplicadas en las clases del proyecto de extensión “</w:t>
      </w:r>
      <w:proofErr w:type="spellStart"/>
      <w:r w:rsidRPr="00B82CA6">
        <w:rPr>
          <w:szCs w:val="24"/>
        </w:rPr>
        <w:t>Moara</w:t>
      </w:r>
      <w:proofErr w:type="spellEnd"/>
      <w:r w:rsidRPr="00B82CA6">
        <w:rPr>
          <w:szCs w:val="24"/>
        </w:rPr>
        <w:t xml:space="preserve"> Hablando”, de la </w:t>
      </w:r>
      <w:proofErr w:type="spellStart"/>
      <w:r w:rsidRPr="00B82CA6">
        <w:rPr>
          <w:szCs w:val="24"/>
        </w:rPr>
        <w:t>Universidade</w:t>
      </w:r>
      <w:proofErr w:type="spellEnd"/>
      <w:r w:rsidRPr="00B82CA6">
        <w:rPr>
          <w:szCs w:val="24"/>
        </w:rPr>
        <w:t xml:space="preserve"> Federal do Pará – UFPA, registrado en el </w:t>
      </w:r>
      <w:proofErr w:type="spellStart"/>
      <w:r w:rsidRPr="00B82CA6">
        <w:rPr>
          <w:szCs w:val="24"/>
        </w:rPr>
        <w:t>Laboratóro</w:t>
      </w:r>
      <w:proofErr w:type="spellEnd"/>
      <w:r w:rsidRPr="00B82CA6">
        <w:rPr>
          <w:szCs w:val="24"/>
        </w:rPr>
        <w:t xml:space="preserve"> de </w:t>
      </w:r>
      <w:proofErr w:type="spellStart"/>
      <w:r w:rsidRPr="00B82CA6">
        <w:rPr>
          <w:szCs w:val="24"/>
        </w:rPr>
        <w:t>Ensino</w:t>
      </w:r>
      <w:proofErr w:type="spellEnd"/>
      <w:r w:rsidRPr="00B82CA6">
        <w:rPr>
          <w:szCs w:val="24"/>
        </w:rPr>
        <w:t xml:space="preserve"> y </w:t>
      </w:r>
      <w:proofErr w:type="spellStart"/>
      <w:r w:rsidRPr="00B82CA6">
        <w:rPr>
          <w:szCs w:val="24"/>
        </w:rPr>
        <w:t>Aprendizagem</w:t>
      </w:r>
      <w:proofErr w:type="spellEnd"/>
      <w:r w:rsidRPr="00B82CA6">
        <w:rPr>
          <w:szCs w:val="24"/>
        </w:rPr>
        <w:t xml:space="preserve"> de </w:t>
      </w:r>
      <w:proofErr w:type="spellStart"/>
      <w:r w:rsidRPr="00B82CA6">
        <w:rPr>
          <w:szCs w:val="24"/>
        </w:rPr>
        <w:t>Línguas</w:t>
      </w:r>
      <w:proofErr w:type="spellEnd"/>
      <w:r w:rsidRPr="00B82CA6">
        <w:rPr>
          <w:szCs w:val="24"/>
        </w:rPr>
        <w:t xml:space="preserve"> </w:t>
      </w:r>
      <w:proofErr w:type="spellStart"/>
      <w:r w:rsidRPr="00B82CA6">
        <w:rPr>
          <w:szCs w:val="24"/>
        </w:rPr>
        <w:t>Estrangeiras</w:t>
      </w:r>
      <w:proofErr w:type="spellEnd"/>
      <w:r w:rsidRPr="00B82CA6">
        <w:rPr>
          <w:szCs w:val="24"/>
        </w:rPr>
        <w:t xml:space="preserve"> - LABENALE, bajo la responsabilidad del Profesor Dr. Carlos Cernadas Carrera. El referido proyecto objetivó la enseñanza de la Lengua Española y aspectos culturales de los países que la hablan,  a un grupo de moradores con edad entre 10 y 35 años, de la comunidad </w:t>
      </w:r>
      <w:proofErr w:type="spellStart"/>
      <w:r w:rsidRPr="00B82CA6">
        <w:rPr>
          <w:szCs w:val="24"/>
        </w:rPr>
        <w:t>Moara</w:t>
      </w:r>
      <w:proofErr w:type="spellEnd"/>
      <w:r w:rsidRPr="00B82CA6">
        <w:rPr>
          <w:szCs w:val="24"/>
        </w:rPr>
        <w:t xml:space="preserve">, ubicada en el Barrio de </w:t>
      </w:r>
      <w:proofErr w:type="spellStart"/>
      <w:r w:rsidRPr="00B82CA6">
        <w:rPr>
          <w:szCs w:val="24"/>
        </w:rPr>
        <w:t>Águas</w:t>
      </w:r>
      <w:proofErr w:type="spellEnd"/>
      <w:r w:rsidRPr="00B82CA6">
        <w:rPr>
          <w:szCs w:val="24"/>
        </w:rPr>
        <w:t xml:space="preserve"> Lindas, en el municipio de </w:t>
      </w:r>
      <w:proofErr w:type="spellStart"/>
      <w:r w:rsidRPr="00B82CA6">
        <w:rPr>
          <w:szCs w:val="24"/>
        </w:rPr>
        <w:t>Ananindeua</w:t>
      </w:r>
      <w:proofErr w:type="spellEnd"/>
      <w:r w:rsidRPr="00B82CA6">
        <w:rPr>
          <w:szCs w:val="24"/>
        </w:rPr>
        <w:t xml:space="preserve">. En los últimos meses de funcionamiento, las clases fueron realizadas en la Escuela Olga </w:t>
      </w:r>
      <w:proofErr w:type="spellStart"/>
      <w:r w:rsidRPr="00B82CA6">
        <w:rPr>
          <w:szCs w:val="24"/>
        </w:rPr>
        <w:t>Benário</w:t>
      </w:r>
      <w:proofErr w:type="spellEnd"/>
      <w:r w:rsidRPr="00B82CA6">
        <w:rPr>
          <w:szCs w:val="24"/>
        </w:rPr>
        <w:t xml:space="preserve"> del mismo barrio pero pertenece a Belém. Las actividades del proyecto fueron realizadas los sábados de 14h a las 16h e iniciaron en el mes de marzo de 2015 con cierre en marzo de 2016.   </w:t>
      </w:r>
    </w:p>
    <w:p w:rsidR="00ED5479" w:rsidRPr="00B82CA6" w:rsidRDefault="00ED5479" w:rsidP="009C1BFC">
      <w:pPr>
        <w:spacing w:after="0" w:line="360" w:lineRule="auto"/>
        <w:ind w:firstLine="851"/>
        <w:jc w:val="both"/>
        <w:rPr>
          <w:szCs w:val="24"/>
        </w:rPr>
      </w:pPr>
      <w:r w:rsidRPr="00B82CA6">
        <w:rPr>
          <w:szCs w:val="24"/>
        </w:rPr>
        <w:t>Para tanto la intención,</w:t>
      </w:r>
      <w:r w:rsidRPr="00B82CA6">
        <w:rPr>
          <w:color w:val="FF0000"/>
          <w:szCs w:val="24"/>
        </w:rPr>
        <w:t xml:space="preserve"> </w:t>
      </w:r>
      <w:r w:rsidRPr="00B82CA6">
        <w:rPr>
          <w:szCs w:val="24"/>
        </w:rPr>
        <w:t>fue provocar</w:t>
      </w:r>
      <w:r w:rsidRPr="00B82CA6">
        <w:rPr>
          <w:color w:val="000000"/>
          <w:szCs w:val="24"/>
        </w:rPr>
        <w:t>,</w:t>
      </w:r>
      <w:r w:rsidRPr="00B82CA6">
        <w:rPr>
          <w:color w:val="FF0000"/>
          <w:szCs w:val="24"/>
        </w:rPr>
        <w:t xml:space="preserve"> </w:t>
      </w:r>
      <w:r w:rsidRPr="00B82CA6">
        <w:rPr>
          <w:szCs w:val="24"/>
        </w:rPr>
        <w:t xml:space="preserve">acompañar y analizar el desarrollo de la competencia intercultural, de los participantes del proyecto mencionado. Hay que destacar además, que la competencia referida, está siendo estudiada, discutida y aplicada por los expertos del área educacional, específicamente de la enseñanza de lenguas extranjeras. De manera análoga, la temática ocupa lugar en las reflexiones presentadas en trabajos divulgados por instituciones significativas como por ejemplo, el Informe Mundial de la UNESCO de 2010, intitulado “Invertir en la diversidad cultural y el diálogo intercultural”, por la preocupación con las actitudes racistas y </w:t>
      </w:r>
      <w:proofErr w:type="spellStart"/>
      <w:r w:rsidRPr="00B82CA6">
        <w:rPr>
          <w:szCs w:val="24"/>
          <w:lang w:val="es-ES_tradnl"/>
        </w:rPr>
        <w:t>segregadoras</w:t>
      </w:r>
      <w:proofErr w:type="spellEnd"/>
      <w:r w:rsidRPr="00B82CA6">
        <w:rPr>
          <w:szCs w:val="24"/>
        </w:rPr>
        <w:t xml:space="preserve"> de nuestra actual sociedad. Por atención a razones como estas, algunos autores como </w:t>
      </w:r>
      <w:proofErr w:type="spellStart"/>
      <w:r w:rsidRPr="00B82CA6">
        <w:rPr>
          <w:szCs w:val="24"/>
        </w:rPr>
        <w:t>Ibán</w:t>
      </w:r>
      <w:proofErr w:type="spellEnd"/>
      <w:r w:rsidRPr="00B82CA6">
        <w:rPr>
          <w:szCs w:val="24"/>
        </w:rPr>
        <w:t xml:space="preserve"> (2002) y Alonso (2002), han pensado el tema desde esta justificativa: “Es por esto que la educación intercultural aparece ligada a la educación para la paz, la educación antirracista y la educación para el desarrollo”, lo que nos motiva a llevar a cabo </w:t>
      </w:r>
      <w:r w:rsidRPr="00B82CA6">
        <w:rPr>
          <w:szCs w:val="24"/>
        </w:rPr>
        <w:lastRenderedPageBreak/>
        <w:t>esta educación, objetivando una transformación social.  Para mejorar la comprensión del tema, se observa las literaturas siguientes.</w:t>
      </w:r>
    </w:p>
    <w:p w:rsidR="00ED5479" w:rsidRPr="00B82CA6" w:rsidRDefault="00ED5479" w:rsidP="009C1BFC">
      <w:pPr>
        <w:spacing w:after="0" w:line="360" w:lineRule="auto"/>
        <w:ind w:firstLine="851"/>
        <w:jc w:val="both"/>
        <w:rPr>
          <w:szCs w:val="24"/>
        </w:rPr>
      </w:pPr>
    </w:p>
    <w:p w:rsidR="00ED5479" w:rsidRPr="00B82CA6" w:rsidRDefault="009C1BFC" w:rsidP="009C1BFC">
      <w:pPr>
        <w:spacing w:after="0" w:line="360" w:lineRule="auto"/>
        <w:jc w:val="both"/>
        <w:rPr>
          <w:b/>
          <w:szCs w:val="24"/>
        </w:rPr>
      </w:pPr>
      <w:r w:rsidRPr="00B82CA6">
        <w:rPr>
          <w:b/>
          <w:szCs w:val="24"/>
        </w:rPr>
        <w:t xml:space="preserve">Referencial teórico    </w:t>
      </w:r>
    </w:p>
    <w:p w:rsidR="00ED5479" w:rsidRPr="00B82CA6" w:rsidRDefault="00ED5479" w:rsidP="009C1BFC">
      <w:pPr>
        <w:spacing w:after="0" w:line="360" w:lineRule="auto"/>
        <w:ind w:firstLine="851"/>
        <w:jc w:val="both"/>
        <w:rPr>
          <w:szCs w:val="24"/>
        </w:rPr>
      </w:pPr>
      <w:r w:rsidRPr="00B82CA6">
        <w:rPr>
          <w:szCs w:val="24"/>
        </w:rPr>
        <w:t>Este apartado destaca las literaturas relevantes para esto trabajo, más aún de presentar las bases teóricas que lo sostienen y tratan de la indicación de los conceptos de cultura y de interculturalidad. Ellos fueron incluidos en este texto, con el propósito de aclarar la comprensión de lo que ha sido sugerido en esta investigación. Todavía cabe señalar aún, que tanto los conceptos como las referencias bibliográficas, sirvieron de apoyos básicos, para el planteo de las actividades utilizados en esta investigación, luego tenemos:</w:t>
      </w:r>
    </w:p>
    <w:p w:rsidR="00ED5479" w:rsidRPr="00B82CA6" w:rsidRDefault="00ED5479" w:rsidP="009C1BFC">
      <w:pPr>
        <w:spacing w:after="0" w:line="360" w:lineRule="auto"/>
        <w:jc w:val="both"/>
        <w:rPr>
          <w:b/>
          <w:szCs w:val="24"/>
        </w:rPr>
      </w:pPr>
    </w:p>
    <w:p w:rsidR="00ED5479" w:rsidRPr="00B82CA6" w:rsidRDefault="009C1BFC" w:rsidP="009C1BFC">
      <w:pPr>
        <w:spacing w:after="0" w:line="360" w:lineRule="auto"/>
        <w:jc w:val="both"/>
        <w:rPr>
          <w:szCs w:val="24"/>
        </w:rPr>
      </w:pPr>
      <w:r w:rsidRPr="009C1BFC">
        <w:rPr>
          <w:b/>
          <w:szCs w:val="24"/>
        </w:rPr>
        <w:t>Cultura</w:t>
      </w:r>
    </w:p>
    <w:p w:rsidR="00ED5479" w:rsidRPr="00B82CA6" w:rsidRDefault="00ED5479" w:rsidP="009C1BFC">
      <w:pPr>
        <w:spacing w:after="0" w:line="360" w:lineRule="auto"/>
        <w:ind w:firstLine="851"/>
        <w:jc w:val="both"/>
        <w:rPr>
          <w:szCs w:val="24"/>
        </w:rPr>
      </w:pPr>
      <w:r w:rsidRPr="00B82CA6">
        <w:rPr>
          <w:szCs w:val="24"/>
        </w:rPr>
        <w:t>Por lo que se refiere a</w:t>
      </w:r>
      <w:r w:rsidR="002B20AC" w:rsidRPr="00B82CA6">
        <w:rPr>
          <w:szCs w:val="24"/>
        </w:rPr>
        <w:t>l intento de</w:t>
      </w:r>
      <w:r w:rsidRPr="00B82CA6">
        <w:rPr>
          <w:szCs w:val="24"/>
        </w:rPr>
        <w:t xml:space="preserve"> conceptuar cultura, nos deparamos con algunas perspectivas disciplinares como la sociolingüística y antropología, que desde sus concepciones la definen. Pero, para este trabajo llevamos en cuenta, en primer lugar, lo que </w:t>
      </w:r>
      <w:proofErr w:type="spellStart"/>
      <w:r w:rsidRPr="00B82CA6">
        <w:rPr>
          <w:szCs w:val="24"/>
        </w:rPr>
        <w:t>Tylor</w:t>
      </w:r>
      <w:proofErr w:type="spellEnd"/>
      <w:r w:rsidRPr="00B82CA6">
        <w:rPr>
          <w:szCs w:val="24"/>
        </w:rPr>
        <w:t xml:space="preserve"> (1871 / 1977, p. 11, </w:t>
      </w:r>
      <w:proofErr w:type="spellStart"/>
      <w:r w:rsidRPr="00B82CA6">
        <w:rPr>
          <w:i/>
          <w:szCs w:val="24"/>
        </w:rPr>
        <w:t>apud</w:t>
      </w:r>
      <w:proofErr w:type="spellEnd"/>
      <w:r w:rsidRPr="00B82CA6">
        <w:rPr>
          <w:szCs w:val="24"/>
        </w:rPr>
        <w:t xml:space="preserve"> DÍAZ, p. 839) considera cultura: </w:t>
      </w:r>
      <w:r w:rsidRPr="00611FD6">
        <w:rPr>
          <w:szCs w:val="24"/>
        </w:rPr>
        <w:t>“[…]</w:t>
      </w:r>
      <w:r w:rsidRPr="00B82CA6">
        <w:rPr>
          <w:color w:val="7030A0"/>
          <w:szCs w:val="24"/>
        </w:rPr>
        <w:t xml:space="preserve"> </w:t>
      </w:r>
      <w:r w:rsidRPr="00B82CA6">
        <w:rPr>
          <w:szCs w:val="24"/>
        </w:rPr>
        <w:t>es ese conjunto complejo que incluye conocimientos, creencias, el arte, la moral, el derecho, las costumbres y todas las otras capacidades (y) hábitos adquiridos por el hombre como miembro de la sociedad</w:t>
      </w:r>
      <w:r w:rsidRPr="00611FD6">
        <w:rPr>
          <w:szCs w:val="24"/>
        </w:rPr>
        <w:t>”</w:t>
      </w:r>
      <w:r w:rsidRPr="00B82CA6">
        <w:rPr>
          <w:szCs w:val="24"/>
        </w:rPr>
        <w:t>.</w:t>
      </w:r>
    </w:p>
    <w:p w:rsidR="00ED5479" w:rsidRPr="00B82CA6" w:rsidRDefault="00ED5479" w:rsidP="009C1BFC">
      <w:pPr>
        <w:tabs>
          <w:tab w:val="left" w:pos="2410"/>
          <w:tab w:val="left" w:pos="2694"/>
        </w:tabs>
        <w:spacing w:after="0" w:line="360" w:lineRule="auto"/>
        <w:ind w:firstLine="851"/>
        <w:jc w:val="both"/>
        <w:rPr>
          <w:szCs w:val="24"/>
        </w:rPr>
      </w:pPr>
      <w:r w:rsidRPr="00B82CA6">
        <w:rPr>
          <w:szCs w:val="24"/>
        </w:rPr>
        <w:t xml:space="preserve">Para tanto podemos inferir que este conjunto de valores culturales mencionados por </w:t>
      </w:r>
      <w:proofErr w:type="spellStart"/>
      <w:r w:rsidRPr="00B82CA6">
        <w:rPr>
          <w:szCs w:val="24"/>
        </w:rPr>
        <w:t>Tylor</w:t>
      </w:r>
      <w:proofErr w:type="spellEnd"/>
      <w:r w:rsidRPr="00B82CA6">
        <w:rPr>
          <w:szCs w:val="24"/>
        </w:rPr>
        <w:t>, es lo que identifica a</w:t>
      </w:r>
      <w:r w:rsidRPr="00B82CA6">
        <w:rPr>
          <w:color w:val="FF0000"/>
          <w:szCs w:val="24"/>
        </w:rPr>
        <w:t xml:space="preserve"> </w:t>
      </w:r>
      <w:r w:rsidRPr="00B82CA6">
        <w:rPr>
          <w:szCs w:val="24"/>
        </w:rPr>
        <w:t>un grupo o individuo social y determina su comportamiento tanto individual como grupal. Se debe agregar que  esa identidad será siempre vehiculada por la lengua materna.</w:t>
      </w:r>
    </w:p>
    <w:p w:rsidR="00ED5479" w:rsidRPr="00B82CA6" w:rsidRDefault="00611FD6" w:rsidP="009C1BFC">
      <w:pPr>
        <w:tabs>
          <w:tab w:val="left" w:pos="2410"/>
          <w:tab w:val="left" w:pos="2694"/>
        </w:tabs>
        <w:spacing w:after="0" w:line="360" w:lineRule="auto"/>
        <w:ind w:firstLine="851"/>
        <w:jc w:val="both"/>
        <w:rPr>
          <w:szCs w:val="24"/>
        </w:rPr>
      </w:pPr>
      <w:r>
        <w:rPr>
          <w:szCs w:val="24"/>
        </w:rPr>
        <w:t xml:space="preserve">     </w:t>
      </w:r>
      <w:r w:rsidR="00ED5479" w:rsidRPr="00B82CA6">
        <w:rPr>
          <w:szCs w:val="24"/>
        </w:rPr>
        <w:t>En segunda instancia, López (2004) define este abordaje como:</w:t>
      </w:r>
    </w:p>
    <w:p w:rsidR="00ED5479" w:rsidRPr="00B82CA6" w:rsidRDefault="00ED5479" w:rsidP="009C1BFC">
      <w:pPr>
        <w:tabs>
          <w:tab w:val="left" w:pos="2410"/>
          <w:tab w:val="left" w:pos="2694"/>
        </w:tabs>
        <w:spacing w:after="0" w:line="240" w:lineRule="auto"/>
        <w:ind w:left="2268"/>
        <w:jc w:val="both"/>
        <w:rPr>
          <w:sz w:val="22"/>
        </w:rPr>
      </w:pPr>
    </w:p>
    <w:p w:rsidR="00ED5479" w:rsidRPr="00B82CA6" w:rsidRDefault="00ED5479" w:rsidP="009C1BFC">
      <w:pPr>
        <w:tabs>
          <w:tab w:val="left" w:pos="2410"/>
          <w:tab w:val="left" w:pos="2694"/>
        </w:tabs>
        <w:spacing w:after="0" w:line="240" w:lineRule="auto"/>
        <w:ind w:left="2268"/>
        <w:jc w:val="both"/>
        <w:rPr>
          <w:sz w:val="22"/>
        </w:rPr>
      </w:pPr>
      <w:r w:rsidRPr="00B82CA6">
        <w:rPr>
          <w:sz w:val="22"/>
        </w:rPr>
        <w:t xml:space="preserve">La cultura como hemos visto, no se entiende solo como una serie de productos que en un momento determinado, la sociedad legitima, sanciona, refrenda y honra- a la que hemos llamado de </w:t>
      </w:r>
      <w:r w:rsidRPr="00B82CA6">
        <w:rPr>
          <w:i/>
          <w:sz w:val="22"/>
        </w:rPr>
        <w:t>Cultura del Olimpo o Cultura con mayúscula-</w:t>
      </w:r>
      <w:r w:rsidRPr="00B82CA6">
        <w:rPr>
          <w:sz w:val="22"/>
        </w:rPr>
        <w:t xml:space="preserve"> sino, y sobre todo, como una visión del mundo, adquirida en parte junto con la lengua, que determina las creencias, presuposiciones, y comportamientos lingüísticos y no lingüísticos de los hablantes</w:t>
      </w:r>
      <w:r w:rsidRPr="00B82CA6">
        <w:rPr>
          <w:color w:val="7030A0"/>
          <w:sz w:val="22"/>
        </w:rPr>
        <w:t xml:space="preserve"> </w:t>
      </w:r>
      <w:r w:rsidRPr="00B82CA6">
        <w:rPr>
          <w:sz w:val="22"/>
        </w:rPr>
        <w:t>(MIQUEL  2004, p. 515).</w:t>
      </w:r>
    </w:p>
    <w:p w:rsidR="00ED5479" w:rsidRPr="00B82CA6" w:rsidRDefault="00ED5479" w:rsidP="009C1BFC">
      <w:pPr>
        <w:tabs>
          <w:tab w:val="left" w:pos="2410"/>
          <w:tab w:val="left" w:pos="2694"/>
        </w:tabs>
        <w:spacing w:after="0" w:line="240" w:lineRule="auto"/>
        <w:ind w:left="2268"/>
        <w:jc w:val="both"/>
        <w:rPr>
          <w:sz w:val="22"/>
        </w:rPr>
      </w:pPr>
    </w:p>
    <w:p w:rsidR="00ED5479" w:rsidRPr="00B82CA6" w:rsidRDefault="00ED5479" w:rsidP="009C1BFC">
      <w:pPr>
        <w:tabs>
          <w:tab w:val="left" w:pos="2410"/>
          <w:tab w:val="left" w:pos="2694"/>
        </w:tabs>
        <w:spacing w:after="0" w:line="360" w:lineRule="auto"/>
        <w:jc w:val="both"/>
        <w:rPr>
          <w:szCs w:val="24"/>
        </w:rPr>
      </w:pPr>
      <w:r w:rsidRPr="00B82CA6">
        <w:rPr>
          <w:szCs w:val="24"/>
        </w:rPr>
        <w:t xml:space="preserve">             De este modo, comprendemos que es necesario considerar cultura en un significado más allá de lo que estamos acostumbrados a percibir en algunos contenidos culturales presentados por los manuales de lengua e impartidos en las </w:t>
      </w:r>
      <w:r w:rsidRPr="00B82CA6">
        <w:rPr>
          <w:szCs w:val="24"/>
        </w:rPr>
        <w:lastRenderedPageBreak/>
        <w:t>clases, lo que marca una época de la sociedad. Lo más importante es que la cultura es una forma de mirar el contexto que el individuo o el grupo obtuvo parcialmente  al lado de la lengua.</w:t>
      </w:r>
    </w:p>
    <w:p w:rsidR="00ED5479" w:rsidRPr="00B82CA6" w:rsidRDefault="00ED5479" w:rsidP="009C1BFC">
      <w:pPr>
        <w:tabs>
          <w:tab w:val="left" w:pos="2410"/>
          <w:tab w:val="left" w:pos="2694"/>
        </w:tabs>
        <w:spacing w:after="0" w:line="360" w:lineRule="auto"/>
        <w:jc w:val="both"/>
        <w:rPr>
          <w:szCs w:val="24"/>
        </w:rPr>
      </w:pPr>
      <w:r w:rsidRPr="00B82CA6">
        <w:rPr>
          <w:szCs w:val="24"/>
        </w:rPr>
        <w:t xml:space="preserve">             La autora forma este concepto, al plantear direcciones con el fin de promover el enriquecimiento de los contenidos culturales para las clases de lengua española. Por supuesto que, el hecho de que al estudiar la lengua española el alumno debe comprender lo cultural del contexto hispanohablante, para comunicarse sin tantas interferencias que  puedan perjudicar la comunicación. Lo dicho hasta aquí sobre cultura, facilita la aplicabilidad de la competencia que tratamos en el punto que sigue.</w:t>
      </w:r>
    </w:p>
    <w:p w:rsidR="00ED5479" w:rsidRPr="00B82CA6" w:rsidRDefault="00ED5479" w:rsidP="009C1BFC">
      <w:pPr>
        <w:tabs>
          <w:tab w:val="left" w:pos="2410"/>
          <w:tab w:val="left" w:pos="2694"/>
        </w:tabs>
        <w:spacing w:after="0" w:line="360" w:lineRule="auto"/>
        <w:ind w:left="360"/>
        <w:jc w:val="both"/>
        <w:rPr>
          <w:szCs w:val="24"/>
        </w:rPr>
      </w:pPr>
    </w:p>
    <w:p w:rsidR="00ED5479" w:rsidRPr="00B82CA6" w:rsidRDefault="009C1BFC" w:rsidP="009C1BFC">
      <w:pPr>
        <w:spacing w:after="0"/>
        <w:rPr>
          <w:szCs w:val="24"/>
        </w:rPr>
      </w:pPr>
      <w:r w:rsidRPr="009C1BFC">
        <w:rPr>
          <w:b/>
          <w:szCs w:val="24"/>
        </w:rPr>
        <w:t>Interculturalidad</w:t>
      </w:r>
    </w:p>
    <w:p w:rsidR="00ED5479" w:rsidRPr="00B82CA6" w:rsidRDefault="00ED5479" w:rsidP="009C1BFC">
      <w:pPr>
        <w:autoSpaceDE w:val="0"/>
        <w:autoSpaceDN w:val="0"/>
        <w:adjustRightInd w:val="0"/>
        <w:spacing w:after="0" w:line="360" w:lineRule="auto"/>
        <w:ind w:firstLine="851"/>
        <w:jc w:val="both"/>
        <w:rPr>
          <w:rFonts w:eastAsia="MyriadPro-Light"/>
          <w:szCs w:val="24"/>
          <w:lang w:eastAsia="pt-BR"/>
        </w:rPr>
      </w:pPr>
      <w:r w:rsidRPr="00B82CA6">
        <w:rPr>
          <w:szCs w:val="24"/>
        </w:rPr>
        <w:t>A continuación</w:t>
      </w:r>
      <w:r w:rsidRPr="00B82CA6">
        <w:rPr>
          <w:rFonts w:eastAsia="Times New Roman"/>
          <w:szCs w:val="24"/>
          <w:lang w:eastAsia="pt-BR"/>
        </w:rPr>
        <w:t>, vemos que de acuerdo con el diccionario de la lengua española de la Real Academia Española</w:t>
      </w:r>
      <w:r w:rsidRPr="00B82CA6">
        <w:rPr>
          <w:rFonts w:eastAsia="Times New Roman"/>
          <w:i/>
          <w:szCs w:val="24"/>
          <w:lang w:eastAsia="pt-BR"/>
        </w:rPr>
        <w:t>,</w:t>
      </w:r>
      <w:r w:rsidRPr="00B82CA6">
        <w:rPr>
          <w:rFonts w:eastAsia="Times New Roman"/>
          <w:szCs w:val="24"/>
          <w:lang w:eastAsia="pt-BR"/>
        </w:rPr>
        <w:t xml:space="preserve">  el término intercultural es “lo que concierne a la relación entre culturas”. En nuestro caso, teniendo en cuenta esto y al considerar la enseñanza y aprendizaje de E/LE y sus contenidos culturales, el aprendiz de esta lengua, puede establecer un </w:t>
      </w:r>
      <w:r w:rsidRPr="00B82CA6">
        <w:rPr>
          <w:rFonts w:eastAsia="Times New Roman"/>
          <w:i/>
          <w:szCs w:val="24"/>
          <w:lang w:eastAsia="pt-BR"/>
        </w:rPr>
        <w:t>link</w:t>
      </w:r>
      <w:r w:rsidRPr="00B82CA6">
        <w:rPr>
          <w:rFonts w:eastAsia="Times New Roman"/>
          <w:i/>
          <w:color w:val="E36C0A"/>
          <w:szCs w:val="24"/>
          <w:lang w:eastAsia="pt-BR"/>
        </w:rPr>
        <w:t xml:space="preserve"> </w:t>
      </w:r>
      <w:r w:rsidRPr="00B82CA6">
        <w:rPr>
          <w:rFonts w:eastAsia="Times New Roman"/>
          <w:szCs w:val="24"/>
          <w:lang w:eastAsia="pt-BR"/>
        </w:rPr>
        <w:t xml:space="preserve">entre su propia cultura y la perteneciente a de las comunidades hispanohablantes, y direccionarse con respecto a lo diferente. También consideramos aquí, lo que se ha publicado en el Informe Mundial de la Organización de las Naciones Unidas para la Educación, la Ciencia y la Cultura, que enfatiza la importancia del diálogo intercultural, </w:t>
      </w:r>
      <w:r w:rsidRPr="00B82CA6">
        <w:rPr>
          <w:rFonts w:eastAsia="MyriadPro-Light"/>
          <w:sz w:val="19"/>
          <w:szCs w:val="19"/>
          <w:lang w:eastAsia="pt-BR"/>
        </w:rPr>
        <w:t>“</w:t>
      </w:r>
      <w:r w:rsidRPr="00B82CA6">
        <w:rPr>
          <w:rFonts w:eastAsia="MyriadPro-Light"/>
          <w:szCs w:val="24"/>
          <w:lang w:eastAsia="pt-BR"/>
        </w:rPr>
        <w:t>Se pueden desarrollar las capacidades interculturales como herramientas que contribuyan a nivelar el terreno donde se produce el encuentro entre personas de distintas culturas…”</w:t>
      </w:r>
      <w:r w:rsidRPr="00B82CA6">
        <w:rPr>
          <w:rFonts w:eastAsia="Times New Roman"/>
          <w:szCs w:val="24"/>
          <w:lang w:eastAsia="pt-BR"/>
        </w:rPr>
        <w:t xml:space="preserve"> (UNESCO, p.59), esto nos lleva a entender la competencia en foco como un elemento atenuante en una comunicación </w:t>
      </w:r>
      <w:proofErr w:type="spellStart"/>
      <w:r w:rsidRPr="00B82CA6">
        <w:rPr>
          <w:rFonts w:eastAsia="Times New Roman"/>
          <w:szCs w:val="24"/>
          <w:lang w:eastAsia="pt-BR"/>
        </w:rPr>
        <w:t>pluricultural</w:t>
      </w:r>
      <w:proofErr w:type="spellEnd"/>
      <w:r w:rsidRPr="00B82CA6">
        <w:rPr>
          <w:rFonts w:eastAsia="Times New Roman"/>
          <w:szCs w:val="24"/>
          <w:lang w:eastAsia="pt-BR"/>
        </w:rPr>
        <w:t xml:space="preserve">. </w:t>
      </w:r>
      <w:r w:rsidRPr="00B82CA6">
        <w:rPr>
          <w:rFonts w:eastAsia="MyriadPro-Light"/>
          <w:sz w:val="19"/>
          <w:szCs w:val="19"/>
          <w:lang w:eastAsia="pt-BR"/>
        </w:rPr>
        <w:t xml:space="preserve"> </w:t>
      </w:r>
    </w:p>
    <w:p w:rsidR="00ED5479" w:rsidRPr="00B82CA6" w:rsidRDefault="00ED5479" w:rsidP="009C1BFC">
      <w:pPr>
        <w:spacing w:after="0" w:line="360" w:lineRule="auto"/>
        <w:ind w:firstLine="851"/>
        <w:jc w:val="both"/>
        <w:rPr>
          <w:rFonts w:eastAsia="Times New Roman"/>
          <w:szCs w:val="24"/>
          <w:lang w:eastAsia="pt-BR"/>
        </w:rPr>
      </w:pPr>
      <w:r w:rsidRPr="00B82CA6">
        <w:rPr>
          <w:rFonts w:eastAsia="Times New Roman"/>
          <w:szCs w:val="24"/>
          <w:lang w:eastAsia="pt-BR"/>
        </w:rPr>
        <w:t xml:space="preserve">Además  aún destacamos la consideración de </w:t>
      </w:r>
      <w:r w:rsidRPr="00B82CA6">
        <w:t>Teixeira</w:t>
      </w:r>
      <w:r w:rsidRPr="00B82CA6">
        <w:rPr>
          <w:rFonts w:eastAsia="Times New Roman"/>
          <w:szCs w:val="24"/>
          <w:lang w:eastAsia="pt-BR"/>
        </w:rPr>
        <w:t xml:space="preserve"> (</w:t>
      </w:r>
      <w:r w:rsidRPr="00B82CA6">
        <w:t xml:space="preserve">2012, p. 287) </w:t>
      </w:r>
      <w:r w:rsidRPr="00B82CA6">
        <w:rPr>
          <w:rFonts w:eastAsia="Times New Roman"/>
          <w:szCs w:val="24"/>
          <w:lang w:eastAsia="pt-BR"/>
        </w:rPr>
        <w:t>cuando explica que:</w:t>
      </w:r>
    </w:p>
    <w:p w:rsidR="00ED5479" w:rsidRPr="00B82CA6" w:rsidRDefault="00ED5479" w:rsidP="009C1BFC">
      <w:pPr>
        <w:spacing w:after="0" w:line="240" w:lineRule="auto"/>
        <w:ind w:left="2268"/>
        <w:jc w:val="both"/>
        <w:rPr>
          <w:sz w:val="22"/>
        </w:rPr>
      </w:pPr>
    </w:p>
    <w:p w:rsidR="00ED5479" w:rsidRPr="00B82CA6" w:rsidRDefault="00ED5479" w:rsidP="009C1BFC">
      <w:pPr>
        <w:spacing w:after="0" w:line="240" w:lineRule="auto"/>
        <w:ind w:left="2268"/>
        <w:jc w:val="both"/>
        <w:rPr>
          <w:sz w:val="22"/>
          <w:lang w:val="pt-BR"/>
        </w:rPr>
      </w:pPr>
      <w:r w:rsidRPr="00B82CA6">
        <w:rPr>
          <w:sz w:val="22"/>
          <w:lang w:val="pt-BR"/>
        </w:rPr>
        <w:t xml:space="preserve">No âmbito escolar, a educação intercultural vem para ampliar a visão que muitos professores concebem sobre o ensino, visão essa que está relacionada às questões sociais, bem como tudo que impede a construção de uma sociedade mais justa, </w:t>
      </w:r>
      <w:proofErr w:type="gramStart"/>
      <w:r w:rsidRPr="00B82CA6">
        <w:rPr>
          <w:sz w:val="22"/>
          <w:lang w:val="pt-BR"/>
        </w:rPr>
        <w:t>igualitária e solidárias</w:t>
      </w:r>
      <w:proofErr w:type="gramEnd"/>
      <w:r w:rsidRPr="00B82CA6">
        <w:rPr>
          <w:sz w:val="22"/>
          <w:lang w:val="pt-BR"/>
        </w:rPr>
        <w:t xml:space="preserve">. Sabe-se que jamais haverá uma sociedade igualitária, mas a educação intercultural tenta diminuir as inúmeras discriminações existentes no mundo global, e o espaço de ensino </w:t>
      </w:r>
      <w:proofErr w:type="gramStart"/>
      <w:r w:rsidRPr="00B82CA6">
        <w:rPr>
          <w:sz w:val="22"/>
          <w:lang w:val="pt-BR"/>
        </w:rPr>
        <w:t>são</w:t>
      </w:r>
      <w:proofErr w:type="gramEnd"/>
      <w:r w:rsidRPr="00B82CA6">
        <w:rPr>
          <w:sz w:val="22"/>
          <w:lang w:val="pt-BR"/>
        </w:rPr>
        <w:t xml:space="preserve"> um dos principais lugares para que essa mudança ocorra (TEIXEIRA, 2012, p. 287).</w:t>
      </w:r>
    </w:p>
    <w:p w:rsidR="00ED5479" w:rsidRPr="00B82CA6" w:rsidRDefault="00ED5479" w:rsidP="009C1BFC">
      <w:pPr>
        <w:spacing w:after="0" w:line="240" w:lineRule="auto"/>
        <w:ind w:left="2268"/>
        <w:jc w:val="both"/>
        <w:rPr>
          <w:sz w:val="22"/>
          <w:lang w:val="pt-BR"/>
        </w:rPr>
      </w:pPr>
    </w:p>
    <w:p w:rsidR="00ED5479" w:rsidRPr="00B82CA6" w:rsidRDefault="00ED5479" w:rsidP="009C1BFC">
      <w:pPr>
        <w:spacing w:after="0" w:line="360" w:lineRule="auto"/>
        <w:ind w:firstLine="851"/>
        <w:jc w:val="both"/>
        <w:rPr>
          <w:rFonts w:eastAsia="Times New Roman"/>
          <w:szCs w:val="24"/>
          <w:lang w:eastAsia="pt-BR"/>
        </w:rPr>
      </w:pPr>
      <w:r w:rsidRPr="00B82CA6">
        <w:rPr>
          <w:rFonts w:eastAsia="Times New Roman"/>
          <w:szCs w:val="24"/>
          <w:lang w:eastAsia="pt-BR"/>
        </w:rPr>
        <w:lastRenderedPageBreak/>
        <w:t xml:space="preserve">En otras palabras, educar interculturalmente representa una oportunidad para que el profesor, diversifique su concepción de enseñanza en lo que se refiere a los temas sociales del actual contexto de globalización, dónde las relaciones internacionales ocurren constantemente, y es en ese encuentro que generalmente ocurre el </w:t>
      </w:r>
      <w:r w:rsidRPr="00B82CA6">
        <w:rPr>
          <w:rFonts w:eastAsia="Times New Roman"/>
          <w:b/>
          <w:szCs w:val="24"/>
          <w:lang w:eastAsia="pt-BR"/>
        </w:rPr>
        <w:t>choque cultural</w:t>
      </w:r>
      <w:r w:rsidRPr="00B82CA6">
        <w:rPr>
          <w:rFonts w:eastAsia="Times New Roman"/>
          <w:szCs w:val="24"/>
          <w:lang w:eastAsia="pt-BR"/>
        </w:rPr>
        <w:t xml:space="preserve">  por la falta que hace esta educación.</w:t>
      </w:r>
    </w:p>
    <w:p w:rsidR="00ED5479" w:rsidRPr="00B82CA6" w:rsidRDefault="00ED5479" w:rsidP="009C1BFC">
      <w:pPr>
        <w:spacing w:after="0" w:line="360" w:lineRule="auto"/>
        <w:ind w:firstLine="851"/>
        <w:jc w:val="both"/>
        <w:rPr>
          <w:rFonts w:eastAsia="Times New Roman"/>
          <w:szCs w:val="24"/>
          <w:lang w:eastAsia="pt-BR"/>
        </w:rPr>
      </w:pPr>
      <w:r w:rsidRPr="00B82CA6">
        <w:rPr>
          <w:rFonts w:eastAsia="Times New Roman"/>
          <w:szCs w:val="24"/>
          <w:lang w:eastAsia="pt-BR"/>
        </w:rPr>
        <w:t xml:space="preserve">Avanzando en nuestro racionamiento, a respecto del hacer intercultural de la parte del profesor, el responsable de llevar a cabo esta competencia, fijemos en el parecer de </w:t>
      </w:r>
      <w:proofErr w:type="spellStart"/>
      <w:r w:rsidRPr="00B82CA6">
        <w:rPr>
          <w:sz w:val="22"/>
        </w:rPr>
        <w:t>Mendes</w:t>
      </w:r>
      <w:proofErr w:type="spellEnd"/>
      <w:r w:rsidRPr="00B82CA6">
        <w:rPr>
          <w:sz w:val="22"/>
        </w:rPr>
        <w:t xml:space="preserve"> (2007, p. 138 </w:t>
      </w:r>
      <w:proofErr w:type="spellStart"/>
      <w:r w:rsidRPr="00B82CA6">
        <w:rPr>
          <w:i/>
          <w:sz w:val="22"/>
        </w:rPr>
        <w:t>apud</w:t>
      </w:r>
      <w:proofErr w:type="spellEnd"/>
      <w:r w:rsidRPr="00B82CA6">
        <w:rPr>
          <w:i/>
          <w:sz w:val="22"/>
        </w:rPr>
        <w:t xml:space="preserve"> </w:t>
      </w:r>
      <w:r w:rsidRPr="00B82CA6">
        <w:rPr>
          <w:rFonts w:eastAsia="Times New Roman"/>
          <w:szCs w:val="24"/>
          <w:lang w:eastAsia="pt-BR"/>
        </w:rPr>
        <w:t>PARAQUETT, 2011)</w:t>
      </w:r>
      <w:r w:rsidRPr="00B82CA6">
        <w:rPr>
          <w:sz w:val="22"/>
        </w:rPr>
        <w:t>.</w:t>
      </w:r>
      <w:r w:rsidRPr="00B82CA6">
        <w:rPr>
          <w:rFonts w:eastAsia="Times New Roman"/>
          <w:szCs w:val="24"/>
          <w:lang w:eastAsia="pt-BR"/>
        </w:rPr>
        <w:t xml:space="preserve"> </w:t>
      </w:r>
    </w:p>
    <w:p w:rsidR="00ED5479" w:rsidRPr="00B82CA6" w:rsidRDefault="00ED5479" w:rsidP="009C1BFC">
      <w:pPr>
        <w:autoSpaceDE w:val="0"/>
        <w:autoSpaceDN w:val="0"/>
        <w:adjustRightInd w:val="0"/>
        <w:spacing w:after="0" w:line="240" w:lineRule="auto"/>
        <w:ind w:left="2268" w:hanging="2268"/>
        <w:jc w:val="both"/>
        <w:rPr>
          <w:szCs w:val="24"/>
        </w:rPr>
      </w:pPr>
      <w:r w:rsidRPr="00B82CA6">
        <w:rPr>
          <w:szCs w:val="24"/>
        </w:rPr>
        <w:t xml:space="preserve">                                  </w:t>
      </w:r>
    </w:p>
    <w:p w:rsidR="00ED5479" w:rsidRPr="00B82CA6" w:rsidRDefault="00ED5479" w:rsidP="009C1BFC">
      <w:pPr>
        <w:autoSpaceDE w:val="0"/>
        <w:autoSpaceDN w:val="0"/>
        <w:adjustRightInd w:val="0"/>
        <w:spacing w:after="0" w:line="240" w:lineRule="auto"/>
        <w:ind w:left="2268"/>
        <w:jc w:val="both"/>
        <w:rPr>
          <w:sz w:val="22"/>
        </w:rPr>
      </w:pPr>
      <w:r w:rsidRPr="00B82CA6">
        <w:rPr>
          <w:sz w:val="22"/>
        </w:rPr>
        <w:t>Mucho más que cambiar a los alumnos, es necesario cambiar a los profesores. O habilitar a profesores de lenguas extranjeras que sean más abiertos y que, en lugar de ‘tolerar’ la diferencia, elijan ‘recibir’ ese otro como se recibe a un amigo, pero a un amigo con quien “no tenemos recelo de compartir nuestras dudas, incertidumbres, emociones, deseos, inseguridades”.</w:t>
      </w:r>
    </w:p>
    <w:p w:rsidR="00ED5479" w:rsidRPr="00B82CA6" w:rsidRDefault="00ED5479" w:rsidP="009C1BFC">
      <w:pPr>
        <w:autoSpaceDE w:val="0"/>
        <w:autoSpaceDN w:val="0"/>
        <w:adjustRightInd w:val="0"/>
        <w:spacing w:after="0" w:line="240" w:lineRule="auto"/>
        <w:ind w:left="2268" w:hanging="2268"/>
        <w:jc w:val="both"/>
        <w:rPr>
          <w:sz w:val="22"/>
        </w:rPr>
      </w:pPr>
      <w:r w:rsidRPr="00B82CA6">
        <w:rPr>
          <w:sz w:val="22"/>
        </w:rPr>
        <w:t xml:space="preserve">             </w:t>
      </w:r>
    </w:p>
    <w:p w:rsidR="00ED5479" w:rsidRPr="00B82CA6" w:rsidRDefault="00ED5479" w:rsidP="009C1BFC">
      <w:pPr>
        <w:autoSpaceDE w:val="0"/>
        <w:autoSpaceDN w:val="0"/>
        <w:adjustRightInd w:val="0"/>
        <w:spacing w:after="0" w:line="360" w:lineRule="auto"/>
        <w:ind w:firstLine="851"/>
        <w:jc w:val="both"/>
        <w:rPr>
          <w:szCs w:val="24"/>
        </w:rPr>
      </w:pPr>
      <w:r w:rsidRPr="00B82CA6">
        <w:rPr>
          <w:szCs w:val="24"/>
        </w:rPr>
        <w:t>Todo esto parece confirmar, que la interculturalidad debe empezar por el profesor, el principal intermediador de ella en las clases. Puesto que debemos tener apertura en el modo con el cual recibimos a las diferencias culturales del otro.</w:t>
      </w:r>
    </w:p>
    <w:p w:rsidR="00ED5479" w:rsidRPr="00B82CA6" w:rsidRDefault="00ED5479" w:rsidP="009C1BFC">
      <w:pPr>
        <w:autoSpaceDE w:val="0"/>
        <w:autoSpaceDN w:val="0"/>
        <w:adjustRightInd w:val="0"/>
        <w:spacing w:after="0" w:line="360" w:lineRule="auto"/>
        <w:ind w:firstLine="851"/>
        <w:jc w:val="both"/>
        <w:rPr>
          <w:szCs w:val="24"/>
        </w:rPr>
      </w:pPr>
      <w:r w:rsidRPr="00B82CA6">
        <w:rPr>
          <w:szCs w:val="24"/>
        </w:rPr>
        <w:t xml:space="preserve">Al mismo tiempo (TEIXEIA, 2002) agrega valor en este sentido y podemos comprender esta propensión, de acuerdo con lo que dice </w:t>
      </w:r>
      <w:proofErr w:type="spellStart"/>
      <w:r w:rsidRPr="00B82CA6">
        <w:rPr>
          <w:szCs w:val="24"/>
        </w:rPr>
        <w:t>Fleuri</w:t>
      </w:r>
      <w:proofErr w:type="spellEnd"/>
      <w:r w:rsidRPr="00B82CA6">
        <w:rPr>
          <w:szCs w:val="24"/>
        </w:rPr>
        <w:t xml:space="preserve"> (2011, 113</w:t>
      </w:r>
      <w:r w:rsidRPr="00B82CA6">
        <w:rPr>
          <w:i/>
          <w:szCs w:val="24"/>
        </w:rPr>
        <w:t xml:space="preserve"> </w:t>
      </w:r>
      <w:proofErr w:type="spellStart"/>
      <w:r w:rsidRPr="00B82CA6">
        <w:rPr>
          <w:i/>
          <w:szCs w:val="24"/>
        </w:rPr>
        <w:t>apud</w:t>
      </w:r>
      <w:proofErr w:type="spellEnd"/>
      <w:r w:rsidRPr="00B82CA6">
        <w:rPr>
          <w:szCs w:val="24"/>
        </w:rPr>
        <w:t xml:space="preserve"> TEIXEIRA, 2002, p. 285), </w:t>
      </w:r>
    </w:p>
    <w:p w:rsidR="00ED5479" w:rsidRPr="00B82CA6" w:rsidRDefault="00ED5479" w:rsidP="009C1BFC">
      <w:pPr>
        <w:spacing w:after="0" w:line="240" w:lineRule="auto"/>
        <w:ind w:left="2268" w:hanging="2268"/>
        <w:jc w:val="both"/>
        <w:rPr>
          <w:szCs w:val="24"/>
        </w:rPr>
      </w:pPr>
    </w:p>
    <w:p w:rsidR="00ED5479" w:rsidRPr="00B82CA6" w:rsidRDefault="00ED5479" w:rsidP="009C1BFC">
      <w:pPr>
        <w:spacing w:after="0" w:line="240" w:lineRule="auto"/>
        <w:ind w:left="2268"/>
        <w:jc w:val="both"/>
        <w:rPr>
          <w:rFonts w:eastAsia="Times New Roman"/>
          <w:sz w:val="22"/>
          <w:lang w:val="pt-BR" w:eastAsia="pt-BR"/>
        </w:rPr>
      </w:pPr>
      <w:r w:rsidRPr="00B82CA6">
        <w:rPr>
          <w:rFonts w:eastAsia="Times New Roman"/>
          <w:sz w:val="22"/>
          <w:lang w:val="pt-BR" w:eastAsia="pt-BR"/>
        </w:rPr>
        <w:t>[...] E buscam desenvolver a interação e a reciprocidade entre grupos diferentes, como fator de crescimento cultural e de enriquecimento mútuo. Assim, em nível das práticas educacionais, a perspectiva intercultural propõe novas estratégias de relação entre sujeitos e entre grupos diferentes. Busca promover a construção de identidades sociais e o reconhecimento das diferenças culturais.</w:t>
      </w:r>
    </w:p>
    <w:p w:rsidR="00ED5479" w:rsidRPr="00B82CA6" w:rsidRDefault="00ED5479" w:rsidP="009C1BFC">
      <w:pPr>
        <w:spacing w:after="0" w:line="240" w:lineRule="auto"/>
        <w:jc w:val="both"/>
        <w:rPr>
          <w:rFonts w:eastAsia="Times New Roman"/>
          <w:sz w:val="22"/>
          <w:lang w:val="pt-BR" w:eastAsia="pt-BR"/>
        </w:rPr>
      </w:pPr>
    </w:p>
    <w:p w:rsidR="00ED5479" w:rsidRPr="00B82CA6" w:rsidRDefault="00ED5479" w:rsidP="009C1BFC">
      <w:pPr>
        <w:spacing w:after="0" w:line="360" w:lineRule="auto"/>
        <w:ind w:firstLine="851"/>
        <w:jc w:val="both"/>
        <w:rPr>
          <w:szCs w:val="24"/>
        </w:rPr>
      </w:pPr>
      <w:r w:rsidRPr="00B82CA6">
        <w:rPr>
          <w:rFonts w:eastAsia="Times New Roman"/>
          <w:szCs w:val="24"/>
          <w:lang w:eastAsia="pt-BR"/>
        </w:rPr>
        <w:t xml:space="preserve">Esta consciencia expresada por los movimientos sociales, puede </w:t>
      </w:r>
      <w:r w:rsidRPr="00B82CA6">
        <w:rPr>
          <w:szCs w:val="24"/>
        </w:rPr>
        <w:t>direccionarnos a la importancia de concebir la perspectiva intercultural en la enseñanza y aprendizaje del español. Considerado básicamente, por el reconocimiento y concientización de los valores culturales del contexto del aprendiz, y la adquisición de informaciones de esto mismo aspecto perteneciente a la realidad de la comunidad hispanohablante.</w:t>
      </w:r>
    </w:p>
    <w:p w:rsidR="00ED5479" w:rsidRPr="00B82CA6" w:rsidRDefault="00ED5479" w:rsidP="009C1BFC">
      <w:pPr>
        <w:autoSpaceDE w:val="0"/>
        <w:autoSpaceDN w:val="0"/>
        <w:adjustRightInd w:val="0"/>
        <w:spacing w:after="0" w:line="360" w:lineRule="auto"/>
        <w:ind w:firstLine="851"/>
        <w:jc w:val="both"/>
        <w:rPr>
          <w:szCs w:val="24"/>
        </w:rPr>
      </w:pPr>
      <w:r w:rsidRPr="00B82CA6">
        <w:rPr>
          <w:szCs w:val="24"/>
        </w:rPr>
        <w:t xml:space="preserve">Hay que mencionar además, que para el embasamiento teórico de esta pesquisa, se buscó apoyo en los estudios y experimentos de algunos expertos en </w:t>
      </w:r>
      <w:r w:rsidRPr="00B82CA6">
        <w:rPr>
          <w:szCs w:val="24"/>
        </w:rPr>
        <w:lastRenderedPageBreak/>
        <w:t>la temática que vienen</w:t>
      </w:r>
      <w:r w:rsidRPr="00B82CA6">
        <w:rPr>
          <w:color w:val="7030A0"/>
          <w:szCs w:val="24"/>
        </w:rPr>
        <w:t xml:space="preserve"> </w:t>
      </w:r>
      <w:r w:rsidRPr="00B82CA6">
        <w:rPr>
          <w:szCs w:val="24"/>
        </w:rPr>
        <w:t xml:space="preserve">desarrollando, aplicando, y analizando conceptos y actividades que permiten la efectuación de la competencia intercultural en el ámbito de la educación específicamente en la enseñanza de las lenguas extranjeras. Entre ellos Casal (2003), que escríbenos sobre la educación intercultural en L2: </w:t>
      </w:r>
    </w:p>
    <w:p w:rsidR="00ED5479" w:rsidRPr="00B82CA6" w:rsidRDefault="00ED5479" w:rsidP="009C1BFC">
      <w:pPr>
        <w:tabs>
          <w:tab w:val="left" w:pos="2268"/>
        </w:tabs>
        <w:autoSpaceDE w:val="0"/>
        <w:autoSpaceDN w:val="0"/>
        <w:adjustRightInd w:val="0"/>
        <w:spacing w:after="0" w:line="240" w:lineRule="auto"/>
        <w:ind w:left="2268"/>
        <w:jc w:val="both"/>
        <w:rPr>
          <w:sz w:val="22"/>
        </w:rPr>
      </w:pPr>
    </w:p>
    <w:p w:rsidR="00ED5479" w:rsidRPr="00B82CA6" w:rsidRDefault="00ED5479" w:rsidP="009C1BFC">
      <w:pPr>
        <w:tabs>
          <w:tab w:val="left" w:pos="2268"/>
        </w:tabs>
        <w:autoSpaceDE w:val="0"/>
        <w:autoSpaceDN w:val="0"/>
        <w:adjustRightInd w:val="0"/>
        <w:spacing w:after="0" w:line="240" w:lineRule="auto"/>
        <w:ind w:left="2268"/>
        <w:jc w:val="both"/>
        <w:rPr>
          <w:sz w:val="22"/>
        </w:rPr>
      </w:pPr>
      <w:r w:rsidRPr="00B82CA6">
        <w:rPr>
          <w:sz w:val="22"/>
        </w:rPr>
        <w:t xml:space="preserve">Cuando abordamos el aprendizaje de una lengua extranjera estamos    abordando un proceso de aprendizaje intercultural puesto que debemos enfrentarnos a esa otra cultura a la que se asoman nuestros ojos. Pero no partimos de cero, en cada uno de nosotros habitan experiencias y conocimientos previos de los que hacemos uso al aprender esa lengua y al abordar esa cultura (CASAL, 2003, p.09). </w:t>
      </w:r>
    </w:p>
    <w:p w:rsidR="00ED5479" w:rsidRPr="00B82CA6" w:rsidRDefault="00ED5479" w:rsidP="009C1BFC">
      <w:pPr>
        <w:autoSpaceDE w:val="0"/>
        <w:autoSpaceDN w:val="0"/>
        <w:adjustRightInd w:val="0"/>
        <w:spacing w:after="0" w:line="240" w:lineRule="auto"/>
        <w:ind w:firstLine="709"/>
        <w:jc w:val="both"/>
        <w:rPr>
          <w:sz w:val="22"/>
        </w:rPr>
      </w:pPr>
    </w:p>
    <w:p w:rsidR="00ED5479" w:rsidRPr="00B82CA6" w:rsidRDefault="00ED5479" w:rsidP="009C1BFC">
      <w:pPr>
        <w:autoSpaceDE w:val="0"/>
        <w:autoSpaceDN w:val="0"/>
        <w:adjustRightInd w:val="0"/>
        <w:spacing w:after="0" w:line="360" w:lineRule="auto"/>
        <w:ind w:firstLine="851"/>
        <w:jc w:val="both"/>
        <w:rPr>
          <w:szCs w:val="24"/>
        </w:rPr>
      </w:pPr>
      <w:r w:rsidRPr="00B82CA6">
        <w:rPr>
          <w:szCs w:val="24"/>
        </w:rPr>
        <w:t xml:space="preserve">Podemos condensar lo dicho, infiriendo que el aprendizaje de una segunda lengua está relacionado directamente con el aprendizaje intercultural, sin desconsiderar el bagaje lingüístico-cultural que cargamos de nuestro contexto.     </w:t>
      </w:r>
    </w:p>
    <w:p w:rsidR="00ED5479" w:rsidRPr="00B82CA6" w:rsidRDefault="00ED5479" w:rsidP="009C1BFC">
      <w:pPr>
        <w:autoSpaceDE w:val="0"/>
        <w:autoSpaceDN w:val="0"/>
        <w:adjustRightInd w:val="0"/>
        <w:spacing w:after="0" w:line="360" w:lineRule="auto"/>
        <w:ind w:firstLine="851"/>
        <w:jc w:val="both"/>
        <w:rPr>
          <w:color w:val="FF0000"/>
          <w:szCs w:val="24"/>
        </w:rPr>
      </w:pPr>
      <w:r w:rsidRPr="00B82CA6">
        <w:rPr>
          <w:szCs w:val="24"/>
        </w:rPr>
        <w:t xml:space="preserve">Habría que decir también, que esto aspecto educativo es abordado por </w:t>
      </w:r>
      <w:proofErr w:type="spellStart"/>
      <w:r w:rsidRPr="00B82CA6">
        <w:rPr>
          <w:szCs w:val="24"/>
        </w:rPr>
        <w:t>Coll</w:t>
      </w:r>
      <w:proofErr w:type="spellEnd"/>
      <w:r w:rsidRPr="00B82CA6">
        <w:rPr>
          <w:szCs w:val="24"/>
        </w:rPr>
        <w:t xml:space="preserve"> (2002), en una publicación realizada en la serie “</w:t>
      </w:r>
      <w:proofErr w:type="spellStart"/>
      <w:r w:rsidRPr="00B82CA6">
        <w:rPr>
          <w:szCs w:val="24"/>
        </w:rPr>
        <w:t>Cadernos</w:t>
      </w:r>
      <w:proofErr w:type="spellEnd"/>
      <w:r w:rsidRPr="00B82CA6">
        <w:rPr>
          <w:szCs w:val="24"/>
        </w:rPr>
        <w:t xml:space="preserve"> de </w:t>
      </w:r>
      <w:proofErr w:type="spellStart"/>
      <w:r w:rsidRPr="00B82CA6">
        <w:rPr>
          <w:szCs w:val="24"/>
        </w:rPr>
        <w:t>proposições</w:t>
      </w:r>
      <w:proofErr w:type="spellEnd"/>
      <w:r w:rsidRPr="00B82CA6">
        <w:rPr>
          <w:szCs w:val="24"/>
        </w:rPr>
        <w:t xml:space="preserve"> para o </w:t>
      </w:r>
      <w:proofErr w:type="spellStart"/>
      <w:r w:rsidRPr="00B82CA6">
        <w:rPr>
          <w:szCs w:val="24"/>
        </w:rPr>
        <w:t>Século</w:t>
      </w:r>
      <w:proofErr w:type="spellEnd"/>
      <w:r w:rsidRPr="00B82CA6">
        <w:rPr>
          <w:szCs w:val="24"/>
        </w:rPr>
        <w:t xml:space="preserve"> XXI”. En ella, el autor presenta una reflexión sobre la importancia del hacer intercultural para el logro del respecto a la experiencia humana. Él afirma que  la interculturalidad es la representación de una vivencia libertadora para las culturas pertenecientes. </w:t>
      </w:r>
    </w:p>
    <w:p w:rsidR="00ED5479" w:rsidRPr="00B82CA6" w:rsidRDefault="00ED5479" w:rsidP="009C1BFC">
      <w:pPr>
        <w:autoSpaceDE w:val="0"/>
        <w:autoSpaceDN w:val="0"/>
        <w:adjustRightInd w:val="0"/>
        <w:spacing w:after="0" w:line="240" w:lineRule="auto"/>
        <w:jc w:val="both"/>
        <w:rPr>
          <w:color w:val="FF0000"/>
          <w:sz w:val="22"/>
        </w:rPr>
      </w:pPr>
    </w:p>
    <w:p w:rsidR="00ED5479" w:rsidRPr="00B82CA6" w:rsidRDefault="00ED5479" w:rsidP="009C1BFC">
      <w:pPr>
        <w:spacing w:after="0" w:line="240" w:lineRule="auto"/>
        <w:ind w:left="2268"/>
        <w:jc w:val="both"/>
        <w:rPr>
          <w:rFonts w:eastAsia="Times New Roman"/>
          <w:sz w:val="22"/>
          <w:lang w:val="pt-BR" w:eastAsia="pt-BR"/>
        </w:rPr>
      </w:pPr>
      <w:r w:rsidRPr="00B82CA6">
        <w:rPr>
          <w:rFonts w:eastAsia="Times New Roman"/>
          <w:sz w:val="22"/>
          <w:lang w:val="pt-BR" w:eastAsia="pt-BR"/>
        </w:rPr>
        <w:t>Toda cultura educativa, além de transmitir conhecimentos mais ou menos objetivos sobre a realidade, cuida também de transmitir valores, formas de comportamento, crenças, e isso vale inclusive para a cultura educativa ocidental moderna. Portanto, o desafio intercultural no campo educativo coloca a necessidade de não considerarmos a escolarização e a alfabetização como os únicos meios possíveis para dignificar as pessoas (COLL, 2002, p. 90).</w:t>
      </w:r>
    </w:p>
    <w:p w:rsidR="00ED5479" w:rsidRPr="00B82CA6" w:rsidRDefault="00ED5479" w:rsidP="009C1BFC">
      <w:pPr>
        <w:spacing w:after="0" w:line="240" w:lineRule="auto"/>
        <w:jc w:val="both"/>
        <w:rPr>
          <w:rStyle w:val="nfaseSutil"/>
          <w:i w:val="0"/>
          <w:sz w:val="22"/>
          <w:lang w:val="pt-BR"/>
        </w:rPr>
      </w:pPr>
    </w:p>
    <w:p w:rsidR="00ED5479" w:rsidRPr="00B82CA6" w:rsidRDefault="00ED5479" w:rsidP="009C1BFC">
      <w:pPr>
        <w:autoSpaceDE w:val="0"/>
        <w:autoSpaceDN w:val="0"/>
        <w:adjustRightInd w:val="0"/>
        <w:spacing w:after="0" w:line="360" w:lineRule="auto"/>
        <w:ind w:firstLine="851"/>
        <w:jc w:val="both"/>
        <w:rPr>
          <w:bCs/>
          <w:szCs w:val="24"/>
          <w:lang w:eastAsia="pt-BR"/>
        </w:rPr>
      </w:pPr>
      <w:r w:rsidRPr="00B82CA6">
        <w:rPr>
          <w:bCs/>
          <w:szCs w:val="24"/>
          <w:lang w:eastAsia="pt-BR"/>
        </w:rPr>
        <w:t>Aún para referencia de este tema, la interculturalidad en las clases de español, seguimos con Teixeira (2012), la autora</w:t>
      </w:r>
      <w:r w:rsidRPr="00B82CA6">
        <w:rPr>
          <w:bCs/>
          <w:color w:val="FF0000"/>
          <w:szCs w:val="24"/>
          <w:lang w:eastAsia="pt-BR"/>
        </w:rPr>
        <w:t xml:space="preserve"> </w:t>
      </w:r>
      <w:r w:rsidRPr="00B82CA6">
        <w:rPr>
          <w:bCs/>
          <w:szCs w:val="24"/>
          <w:lang w:eastAsia="pt-BR"/>
        </w:rPr>
        <w:t>evidencia la importancia del profesor de idiomas mirar con cuidado la tendencia intercultural, ella</w:t>
      </w:r>
      <w:r w:rsidRPr="00B82CA6">
        <w:rPr>
          <w:bCs/>
          <w:color w:val="FF0000"/>
          <w:szCs w:val="24"/>
          <w:lang w:eastAsia="pt-BR"/>
        </w:rPr>
        <w:t xml:space="preserve"> </w:t>
      </w:r>
      <w:r w:rsidRPr="00B82CA6">
        <w:rPr>
          <w:bCs/>
          <w:szCs w:val="24"/>
          <w:lang w:eastAsia="pt-BR"/>
        </w:rPr>
        <w:t xml:space="preserve">opina al respecto de la utilización del término intercultural </w:t>
      </w:r>
    </w:p>
    <w:p w:rsidR="00ED5479" w:rsidRPr="00B82CA6" w:rsidRDefault="00ED5479" w:rsidP="009C1BFC">
      <w:pPr>
        <w:autoSpaceDE w:val="0"/>
        <w:autoSpaceDN w:val="0"/>
        <w:adjustRightInd w:val="0"/>
        <w:spacing w:after="0" w:line="240" w:lineRule="auto"/>
        <w:ind w:firstLine="851"/>
        <w:jc w:val="both"/>
        <w:rPr>
          <w:bCs/>
          <w:sz w:val="22"/>
          <w:lang w:eastAsia="pt-BR"/>
        </w:rPr>
      </w:pPr>
    </w:p>
    <w:p w:rsidR="00ED5479" w:rsidRPr="00B82CA6" w:rsidRDefault="00ED5479" w:rsidP="009C1BFC">
      <w:pPr>
        <w:spacing w:after="0" w:line="240" w:lineRule="auto"/>
        <w:ind w:left="2268"/>
        <w:jc w:val="both"/>
        <w:rPr>
          <w:rFonts w:eastAsia="Times New Roman"/>
          <w:sz w:val="22"/>
          <w:lang w:val="pt-BR" w:eastAsia="pt-BR"/>
        </w:rPr>
      </w:pPr>
      <w:r w:rsidRPr="00B82CA6">
        <w:rPr>
          <w:rFonts w:eastAsia="Times New Roman"/>
          <w:sz w:val="22"/>
          <w:lang w:val="pt-BR" w:eastAsia="pt-BR"/>
        </w:rPr>
        <w:t>Percebe-se então, que usar o termo intercultural significa adotar aspectos ou informações da cultura do idioma que está sendo ensinado como forma de promover a troca de informações entre culturas. [...] Assim, essa abordagem se configura como uma maneira nova de se “ver” e estudar a língua estrangeira (TEIXEIRA, 2012, p. 286).</w:t>
      </w:r>
    </w:p>
    <w:p w:rsidR="00ED5479" w:rsidRPr="00B82CA6" w:rsidRDefault="00ED5479" w:rsidP="009C1BFC">
      <w:pPr>
        <w:spacing w:after="0" w:line="240" w:lineRule="auto"/>
        <w:ind w:left="2268"/>
        <w:jc w:val="both"/>
        <w:rPr>
          <w:rFonts w:eastAsia="Times New Roman"/>
          <w:sz w:val="22"/>
          <w:lang w:val="pt-BR" w:eastAsia="pt-BR"/>
        </w:rPr>
      </w:pPr>
    </w:p>
    <w:p w:rsidR="00ED5479" w:rsidRPr="00B82CA6" w:rsidRDefault="00ED5479" w:rsidP="009C1BFC">
      <w:pPr>
        <w:spacing w:after="0" w:line="360" w:lineRule="auto"/>
        <w:ind w:firstLine="851"/>
        <w:jc w:val="both"/>
        <w:rPr>
          <w:rFonts w:eastAsia="Times New Roman"/>
          <w:szCs w:val="24"/>
          <w:lang w:eastAsia="pt-BR"/>
        </w:rPr>
      </w:pPr>
      <w:r w:rsidRPr="00B82CA6">
        <w:rPr>
          <w:rFonts w:eastAsia="Times New Roman"/>
          <w:szCs w:val="24"/>
          <w:lang w:eastAsia="pt-BR"/>
        </w:rPr>
        <w:t xml:space="preserve">Por todo esto, </w:t>
      </w:r>
      <w:r w:rsidRPr="00B82CA6">
        <w:rPr>
          <w:szCs w:val="24"/>
        </w:rPr>
        <w:t>entre las varias referencias literarias que tratan sobre la competencia intercultural,</w:t>
      </w:r>
      <w:r w:rsidRPr="00B82CA6">
        <w:rPr>
          <w:rFonts w:eastAsia="Times New Roman"/>
          <w:szCs w:val="24"/>
          <w:lang w:eastAsia="pt-BR"/>
        </w:rPr>
        <w:t xml:space="preserve"> podemos concientizarnos de la importancia de integrar la interculturalidad en la enseñanza de la Lengua Española, con el intuito de establecer el </w:t>
      </w:r>
      <w:r w:rsidRPr="00B82CA6">
        <w:rPr>
          <w:rFonts w:eastAsia="Times New Roman"/>
          <w:i/>
          <w:szCs w:val="24"/>
          <w:lang w:eastAsia="pt-BR"/>
        </w:rPr>
        <w:t xml:space="preserve">link </w:t>
      </w:r>
      <w:r w:rsidRPr="00B82CA6">
        <w:rPr>
          <w:rFonts w:eastAsia="Times New Roman"/>
          <w:szCs w:val="24"/>
          <w:lang w:eastAsia="pt-BR"/>
        </w:rPr>
        <w:t xml:space="preserve">entre la cultura del aprendiente y la perteneciente a los hablantes del idioma vehicular. </w:t>
      </w:r>
    </w:p>
    <w:p w:rsidR="00ED5479" w:rsidRPr="00B82CA6" w:rsidRDefault="00ED5479" w:rsidP="009C1BFC">
      <w:pPr>
        <w:spacing w:after="0" w:line="360" w:lineRule="auto"/>
        <w:ind w:firstLine="851"/>
        <w:jc w:val="both"/>
        <w:rPr>
          <w:rFonts w:eastAsia="Times New Roman"/>
          <w:szCs w:val="24"/>
          <w:lang w:eastAsia="pt-BR"/>
        </w:rPr>
      </w:pPr>
      <w:r w:rsidRPr="00B82CA6">
        <w:rPr>
          <w:szCs w:val="24"/>
        </w:rPr>
        <w:t>Como ya mencionado anteriormente, este trabajo versa sobre el desarrollo de ese aprendizaje de la Lengua Española que visó identificar, verificar y analizar, la comunicación intercultural, propiciada</w:t>
      </w:r>
      <w:r w:rsidRPr="00B82CA6">
        <w:rPr>
          <w:color w:val="7030A0"/>
          <w:szCs w:val="24"/>
        </w:rPr>
        <w:t xml:space="preserve"> </w:t>
      </w:r>
      <w:r w:rsidRPr="00B82CA6">
        <w:rPr>
          <w:szCs w:val="24"/>
        </w:rPr>
        <w:t xml:space="preserve">por medio de actividades interculturales pre-seleccionadas, basadas en aspectos culturales del contexto del alumno, relacionados con los de comunidades hispanohablantes. </w:t>
      </w:r>
    </w:p>
    <w:p w:rsidR="00ED5479" w:rsidRPr="00B82CA6" w:rsidRDefault="00ED5479" w:rsidP="009C1BFC">
      <w:pPr>
        <w:spacing w:after="0" w:line="360" w:lineRule="auto"/>
        <w:ind w:firstLine="851"/>
        <w:jc w:val="both"/>
        <w:rPr>
          <w:rFonts w:eastAsia="Times New Roman"/>
          <w:szCs w:val="24"/>
          <w:lang w:eastAsia="pt-BR"/>
        </w:rPr>
      </w:pPr>
      <w:r w:rsidRPr="00B82CA6">
        <w:rPr>
          <w:szCs w:val="24"/>
        </w:rPr>
        <w:t>Así, el alumno se reconoce en</w:t>
      </w:r>
      <w:r w:rsidRPr="00B82CA6">
        <w:rPr>
          <w:color w:val="7030A0"/>
          <w:szCs w:val="24"/>
        </w:rPr>
        <w:t xml:space="preserve"> </w:t>
      </w:r>
      <w:r w:rsidRPr="00B82CA6">
        <w:rPr>
          <w:szCs w:val="24"/>
        </w:rPr>
        <w:t xml:space="preserve">su contexto cultural y concientizase de los valores correspondientes, de la comunidad hablante de la lengua estudiada. De manera semejante,  se trabaja las competencias convencionales inherentes a </w:t>
      </w:r>
      <w:r w:rsidRPr="00B82CA6">
        <w:rPr>
          <w:color w:val="FF0000"/>
          <w:szCs w:val="24"/>
        </w:rPr>
        <w:t xml:space="preserve"> </w:t>
      </w:r>
      <w:r w:rsidRPr="00B82CA6">
        <w:rPr>
          <w:szCs w:val="24"/>
        </w:rPr>
        <w:t>la</w:t>
      </w:r>
      <w:r w:rsidRPr="00B82CA6">
        <w:rPr>
          <w:color w:val="FF0000"/>
          <w:szCs w:val="24"/>
        </w:rPr>
        <w:t xml:space="preserve"> </w:t>
      </w:r>
      <w:r w:rsidRPr="00B82CA6">
        <w:rPr>
          <w:szCs w:val="24"/>
        </w:rPr>
        <w:t xml:space="preserve">adquisición de una segunda lengua que comprende en: oír, hablar, leer y escribir. </w:t>
      </w:r>
    </w:p>
    <w:p w:rsidR="00ED5479" w:rsidRPr="00B82CA6" w:rsidRDefault="00ED5479" w:rsidP="009C1BFC">
      <w:pPr>
        <w:spacing w:after="0" w:line="360" w:lineRule="auto"/>
        <w:ind w:firstLine="851"/>
        <w:jc w:val="both"/>
        <w:rPr>
          <w:rFonts w:eastAsia="Times New Roman"/>
          <w:szCs w:val="24"/>
          <w:lang w:eastAsia="pt-BR"/>
        </w:rPr>
      </w:pPr>
      <w:r w:rsidRPr="00B82CA6">
        <w:rPr>
          <w:szCs w:val="24"/>
        </w:rPr>
        <w:t>Por otra parte, el aprendizaje de un idioma necesita ir más allá de los aspectos lingüísticos, pero</w:t>
      </w:r>
      <w:r w:rsidRPr="00B82CA6">
        <w:rPr>
          <w:color w:val="FF0000"/>
          <w:szCs w:val="24"/>
        </w:rPr>
        <w:t xml:space="preserve"> </w:t>
      </w:r>
      <w:r w:rsidRPr="00B82CA6">
        <w:rPr>
          <w:szCs w:val="24"/>
        </w:rPr>
        <w:t>lo que se observa en la tradicional forma de aprender y enseñar lengua,</w:t>
      </w:r>
      <w:r w:rsidRPr="00B82CA6">
        <w:rPr>
          <w:color w:val="FF0000"/>
          <w:szCs w:val="24"/>
        </w:rPr>
        <w:t xml:space="preserve"> </w:t>
      </w:r>
      <w:r w:rsidRPr="00B82CA6">
        <w:rPr>
          <w:szCs w:val="24"/>
        </w:rPr>
        <w:t xml:space="preserve">es que se detienen en la fijación de reglas gramaticales, resolución de las actividades y ejercicios de diálogos pre-establecidos en los manuales didácticos, lo que no favorece una comunicación efectiva, en una situación real, ya que es necesario haber cambio de ideas y emociones entre los involucrados. Para tanto  es necesario acoplar el aprendizaje al contexto del aprendiente seguido de la inserción de los valores culturales referentes a la lengua meta, en este caso, el español. </w:t>
      </w:r>
    </w:p>
    <w:p w:rsidR="00ED5479" w:rsidRPr="00B82CA6" w:rsidRDefault="00ED5479" w:rsidP="009C1BFC">
      <w:pPr>
        <w:spacing w:after="0" w:line="360" w:lineRule="auto"/>
        <w:ind w:firstLine="851"/>
        <w:jc w:val="both"/>
        <w:rPr>
          <w:rFonts w:eastAsia="Times New Roman"/>
          <w:szCs w:val="24"/>
          <w:lang w:eastAsia="pt-BR"/>
        </w:rPr>
      </w:pPr>
      <w:r w:rsidRPr="00B82CA6">
        <w:rPr>
          <w:szCs w:val="24"/>
        </w:rPr>
        <w:t>Así la promoción de esta nueva perspectiva de enseñanza, se justifica principalmente por las relaciones sociales que se están estrechando</w:t>
      </w:r>
      <w:r w:rsidRPr="00B82CA6">
        <w:rPr>
          <w:color w:val="7030A0"/>
          <w:szCs w:val="24"/>
        </w:rPr>
        <w:t xml:space="preserve"> </w:t>
      </w:r>
      <w:r w:rsidRPr="00B82CA6">
        <w:rPr>
          <w:szCs w:val="24"/>
        </w:rPr>
        <w:t>con el proceso de globalización, y</w:t>
      </w:r>
      <w:r w:rsidRPr="00B82CA6">
        <w:rPr>
          <w:color w:val="FF0000"/>
          <w:szCs w:val="24"/>
        </w:rPr>
        <w:t xml:space="preserve"> </w:t>
      </w:r>
      <w:r w:rsidRPr="00B82CA6">
        <w:rPr>
          <w:szCs w:val="24"/>
        </w:rPr>
        <w:t xml:space="preserve">también por causa de la tentativa de “unificación cultural”, término utilizado por  </w:t>
      </w:r>
      <w:proofErr w:type="spellStart"/>
      <w:r w:rsidRPr="00B82CA6">
        <w:rPr>
          <w:szCs w:val="24"/>
        </w:rPr>
        <w:t>Coll</w:t>
      </w:r>
      <w:proofErr w:type="spellEnd"/>
      <w:r w:rsidRPr="00B82CA6">
        <w:rPr>
          <w:szCs w:val="24"/>
        </w:rPr>
        <w:t xml:space="preserve"> (2002) e imposición de la cultura de las potencias económicas mundiales en detrimento de las “inferiores” llevando a la anulación paulatina de</w:t>
      </w:r>
      <w:r w:rsidRPr="00B82CA6">
        <w:rPr>
          <w:color w:val="FF0000"/>
          <w:szCs w:val="24"/>
        </w:rPr>
        <w:t xml:space="preserve"> </w:t>
      </w:r>
      <w:r w:rsidRPr="00B82CA6">
        <w:rPr>
          <w:szCs w:val="24"/>
        </w:rPr>
        <w:t>la identidad cultural de los grupos sociales,</w:t>
      </w:r>
      <w:r w:rsidRPr="00B82CA6">
        <w:rPr>
          <w:strike/>
          <w:szCs w:val="24"/>
        </w:rPr>
        <w:t xml:space="preserve">  </w:t>
      </w:r>
    </w:p>
    <w:p w:rsidR="00ED5479" w:rsidRPr="00B82CA6" w:rsidRDefault="00ED5479" w:rsidP="009C1BFC">
      <w:pPr>
        <w:spacing w:after="0" w:line="360" w:lineRule="auto"/>
        <w:ind w:firstLine="851"/>
        <w:jc w:val="both"/>
        <w:rPr>
          <w:szCs w:val="24"/>
          <w:lang w:val="es-ES_tradnl"/>
        </w:rPr>
      </w:pPr>
      <w:r w:rsidRPr="00B82CA6">
        <w:rPr>
          <w:szCs w:val="24"/>
        </w:rPr>
        <w:t>Por lo tanto, la adquisición de la lengua española a partir de este enfoque intercultural pasa por la reflexión sobre las dos culturas</w:t>
      </w:r>
      <w:r w:rsidRPr="00B82CA6">
        <w:rPr>
          <w:szCs w:val="24"/>
          <w:lang w:val="es-ES_tradnl"/>
        </w:rPr>
        <w:t>. Para tanto, esta propuesta necesita</w:t>
      </w:r>
      <w:r w:rsidRPr="00B82CA6">
        <w:rPr>
          <w:color w:val="7030A0"/>
          <w:szCs w:val="24"/>
          <w:lang w:val="es-ES_tradnl"/>
        </w:rPr>
        <w:t xml:space="preserve"> </w:t>
      </w:r>
      <w:r w:rsidRPr="00B82CA6">
        <w:rPr>
          <w:szCs w:val="24"/>
          <w:lang w:val="es-ES_tradnl"/>
        </w:rPr>
        <w:t>de</w:t>
      </w:r>
      <w:r w:rsidRPr="00B82CA6">
        <w:rPr>
          <w:color w:val="FF0000"/>
          <w:szCs w:val="24"/>
          <w:lang w:val="es-ES_tradnl"/>
        </w:rPr>
        <w:t xml:space="preserve"> </w:t>
      </w:r>
      <w:r w:rsidRPr="00B82CA6">
        <w:rPr>
          <w:szCs w:val="24"/>
          <w:lang w:val="es-ES_tradnl"/>
        </w:rPr>
        <w:t xml:space="preserve">los elementos pertenecientes al proceso de aprendizaje del idioma, que son: la noción de las reglas gramaticales para auxilio en la </w:t>
      </w:r>
      <w:r w:rsidRPr="00B82CA6">
        <w:rPr>
          <w:szCs w:val="24"/>
          <w:lang w:val="es-ES_tradnl"/>
        </w:rPr>
        <w:lastRenderedPageBreak/>
        <w:t xml:space="preserve">comprensión lectora y producción textual; la interiorización cuidadosa de la fonética de la lengua meta con el fin de emitir </w:t>
      </w:r>
      <w:r w:rsidRPr="00B82CA6">
        <w:rPr>
          <w:color w:val="FF0000"/>
          <w:szCs w:val="24"/>
          <w:lang w:val="es-ES_tradnl"/>
        </w:rPr>
        <w:t xml:space="preserve"> </w:t>
      </w:r>
      <w:r w:rsidRPr="00B82CA6">
        <w:rPr>
          <w:szCs w:val="24"/>
          <w:lang w:val="es-ES_tradnl"/>
        </w:rPr>
        <w:t>adecuadamente</w:t>
      </w:r>
      <w:r w:rsidRPr="00B82CA6">
        <w:rPr>
          <w:color w:val="FF0000"/>
          <w:szCs w:val="24"/>
          <w:lang w:val="es-ES_tradnl"/>
        </w:rPr>
        <w:t xml:space="preserve"> </w:t>
      </w:r>
      <w:r w:rsidRPr="00B82CA6">
        <w:rPr>
          <w:szCs w:val="24"/>
          <w:lang w:val="es-ES_tradnl"/>
        </w:rPr>
        <w:t>los sonidos; la práctica de audición con el intuito de efectuarla con eficacia y la escrita, visando el mejoramiento de esta competencia.</w:t>
      </w:r>
    </w:p>
    <w:p w:rsidR="00ED5479" w:rsidRPr="00B82CA6" w:rsidRDefault="00ED5479" w:rsidP="009C1BFC">
      <w:pPr>
        <w:spacing w:after="0" w:line="360" w:lineRule="auto"/>
        <w:ind w:firstLine="851"/>
        <w:jc w:val="both"/>
        <w:rPr>
          <w:rFonts w:eastAsia="Times New Roman"/>
          <w:szCs w:val="24"/>
          <w:lang w:eastAsia="pt-BR"/>
        </w:rPr>
      </w:pPr>
      <w:r w:rsidRPr="00B82CA6">
        <w:rPr>
          <w:szCs w:val="24"/>
          <w:lang w:val="es-ES_tradnl"/>
        </w:rPr>
        <w:t xml:space="preserve">En síntesis, la inserción de la competencia comunicativa intercultural,  agrega valores a los métodos existentes en el proceso de enseñanza y aprendizaje de la Lengua Española como lengua extranjera. </w:t>
      </w:r>
    </w:p>
    <w:p w:rsidR="00ED5479" w:rsidRPr="00B82CA6" w:rsidRDefault="00ED5479" w:rsidP="009C1BFC">
      <w:pPr>
        <w:spacing w:after="0" w:line="360" w:lineRule="auto"/>
        <w:ind w:firstLine="851"/>
        <w:jc w:val="both"/>
        <w:rPr>
          <w:rFonts w:eastAsia="Times New Roman"/>
          <w:szCs w:val="24"/>
          <w:lang w:eastAsia="pt-BR"/>
        </w:rPr>
      </w:pPr>
      <w:r w:rsidRPr="00B82CA6">
        <w:rPr>
          <w:szCs w:val="24"/>
          <w:lang w:val="es-ES_tradnl"/>
        </w:rPr>
        <w:t xml:space="preserve">Consideremos ahora, las etapas que constituyen la realización de esta pesquisa.  </w:t>
      </w:r>
    </w:p>
    <w:p w:rsidR="00ED5479" w:rsidRPr="00B82CA6" w:rsidRDefault="00ED5479" w:rsidP="009C1BFC">
      <w:pPr>
        <w:spacing w:after="0" w:line="360" w:lineRule="auto"/>
        <w:jc w:val="both"/>
        <w:rPr>
          <w:b/>
          <w:szCs w:val="24"/>
          <w:lang w:val="es-SV"/>
        </w:rPr>
      </w:pPr>
    </w:p>
    <w:p w:rsidR="00ED5479" w:rsidRPr="00B82CA6" w:rsidRDefault="00ED5479" w:rsidP="009C1BFC">
      <w:pPr>
        <w:spacing w:after="0" w:line="360" w:lineRule="auto"/>
        <w:jc w:val="both"/>
        <w:rPr>
          <w:b/>
          <w:szCs w:val="24"/>
          <w:lang w:val="es-SV"/>
        </w:rPr>
      </w:pPr>
    </w:p>
    <w:p w:rsidR="00ED5479" w:rsidRPr="00B82CA6" w:rsidRDefault="009C1BFC" w:rsidP="009C1BFC">
      <w:pPr>
        <w:spacing w:after="0" w:line="360" w:lineRule="auto"/>
        <w:jc w:val="both"/>
        <w:rPr>
          <w:b/>
          <w:color w:val="FF0000"/>
          <w:szCs w:val="24"/>
          <w:lang w:val="es-SV"/>
        </w:rPr>
      </w:pPr>
      <w:r w:rsidRPr="00B82CA6">
        <w:rPr>
          <w:b/>
          <w:szCs w:val="24"/>
          <w:lang w:val="es-SV"/>
        </w:rPr>
        <w:t xml:space="preserve">Aplicación de las actividades interculturales </w:t>
      </w:r>
    </w:p>
    <w:p w:rsidR="00ED5479" w:rsidRPr="00B82CA6" w:rsidRDefault="00ED5479" w:rsidP="009C1BFC">
      <w:pPr>
        <w:spacing w:after="0" w:line="360" w:lineRule="auto"/>
        <w:ind w:firstLine="851"/>
        <w:jc w:val="both"/>
        <w:rPr>
          <w:rFonts w:eastAsia="Times New Roman"/>
          <w:szCs w:val="24"/>
          <w:lang w:eastAsia="pt-BR"/>
        </w:rPr>
      </w:pPr>
      <w:r w:rsidRPr="00B82CA6">
        <w:rPr>
          <w:rFonts w:eastAsia="Times New Roman"/>
          <w:szCs w:val="24"/>
          <w:lang w:eastAsia="pt-BR"/>
        </w:rPr>
        <w:t>La pesquisa fue desarrollada en el Proyecto ya</w:t>
      </w:r>
      <w:r w:rsidRPr="00B82CA6">
        <w:rPr>
          <w:rFonts w:eastAsia="Times New Roman"/>
          <w:color w:val="FF0000"/>
          <w:szCs w:val="24"/>
          <w:lang w:eastAsia="pt-BR"/>
        </w:rPr>
        <w:t xml:space="preserve"> </w:t>
      </w:r>
      <w:r w:rsidRPr="00B82CA6">
        <w:rPr>
          <w:rFonts w:eastAsia="Times New Roman"/>
          <w:szCs w:val="24"/>
          <w:lang w:eastAsia="pt-BR"/>
        </w:rPr>
        <w:t>identificado en la introducción. Ella fue realizada por medio de la planificación de clases expositivas que propiciaran el desarrollo de la competencia intercultural, a través de actividades que involucran la enseñanza de la Lengua Española vinculada a los aspectos culturales de los países  que tienen el español como lengua oficial.</w:t>
      </w:r>
    </w:p>
    <w:p w:rsidR="00ED5479" w:rsidRPr="00B82CA6" w:rsidRDefault="00ED5479" w:rsidP="009C1BFC">
      <w:pPr>
        <w:tabs>
          <w:tab w:val="left" w:pos="944"/>
        </w:tabs>
        <w:spacing w:after="0" w:line="360" w:lineRule="auto"/>
        <w:ind w:firstLine="851"/>
        <w:jc w:val="both"/>
        <w:rPr>
          <w:rFonts w:eastAsia="Times New Roman"/>
          <w:szCs w:val="24"/>
          <w:lang w:eastAsia="pt-BR"/>
        </w:rPr>
      </w:pPr>
      <w:r w:rsidRPr="00B82CA6">
        <w:rPr>
          <w:rFonts w:eastAsia="Times New Roman"/>
          <w:szCs w:val="24"/>
          <w:lang w:eastAsia="pt-BR"/>
        </w:rPr>
        <w:t>Además, teniendo en cuenta que para el desarrollo de la interculturalidad en las clases de lengua española como lengua meta, el profesor debe favorecer la situación de cambio cultural por medio de actividades elaboradas con este</w:t>
      </w:r>
      <w:r w:rsidRPr="00B82CA6">
        <w:rPr>
          <w:rFonts w:eastAsia="Times New Roman"/>
          <w:color w:val="FF0000"/>
          <w:szCs w:val="24"/>
          <w:lang w:eastAsia="pt-BR"/>
        </w:rPr>
        <w:t xml:space="preserve"> </w:t>
      </w:r>
      <w:r w:rsidRPr="00B82CA6">
        <w:rPr>
          <w:rFonts w:eastAsia="Times New Roman"/>
          <w:szCs w:val="24"/>
          <w:lang w:eastAsia="pt-BR"/>
        </w:rPr>
        <w:t xml:space="preserve">objetivo, puesto que, el aprendiente no está inmerso en el contexto natural de la lengua, como han considerado Machado y </w:t>
      </w:r>
      <w:proofErr w:type="spellStart"/>
      <w:r w:rsidRPr="00B82CA6">
        <w:rPr>
          <w:rFonts w:eastAsia="Times New Roman"/>
          <w:szCs w:val="24"/>
          <w:lang w:eastAsia="pt-BR"/>
        </w:rPr>
        <w:t>Thimoteo</w:t>
      </w:r>
      <w:proofErr w:type="spellEnd"/>
      <w:r w:rsidRPr="00B82CA6">
        <w:rPr>
          <w:rFonts w:eastAsia="Times New Roman"/>
          <w:szCs w:val="24"/>
          <w:lang w:eastAsia="pt-BR"/>
        </w:rPr>
        <w:t xml:space="preserve"> (2009, p.05 ) en:   </w:t>
      </w:r>
    </w:p>
    <w:p w:rsidR="00ED5479" w:rsidRPr="00B82CA6" w:rsidRDefault="00ED5479" w:rsidP="009C1BFC">
      <w:pPr>
        <w:tabs>
          <w:tab w:val="left" w:pos="944"/>
        </w:tabs>
        <w:spacing w:after="0" w:line="240" w:lineRule="auto"/>
        <w:ind w:left="2268"/>
        <w:jc w:val="both"/>
        <w:rPr>
          <w:rFonts w:eastAsia="Times New Roman"/>
          <w:szCs w:val="24"/>
          <w:lang w:val="pt-BR" w:eastAsia="pt-BR"/>
        </w:rPr>
      </w:pPr>
      <w:r w:rsidRPr="00B82CA6">
        <w:rPr>
          <w:sz w:val="22"/>
          <w:lang w:val="pt-BR" w:eastAsia="pt-BR"/>
        </w:rPr>
        <w:t>Para que o aprendiz desenvolva a competência intercultural, o professor deve utilizar recursos na aula que ajudem a proporcionar-lhe experiência de comunicação intercultural, atuando como mediador, uma vez que não estão inseridos na comunidade da língua alvo. Do contrário, na melhor das hipóteses, o aprendiz adquirirá apenas a competência lingüística em detrimento da competência intercultural, prática comum nos cursos de línguas, inclusive de formação de professores</w:t>
      </w:r>
      <w:r w:rsidRPr="00B82CA6">
        <w:rPr>
          <w:color w:val="FF0000"/>
          <w:sz w:val="22"/>
          <w:lang w:val="pt-BR" w:eastAsia="pt-BR"/>
        </w:rPr>
        <w:t>.</w:t>
      </w:r>
    </w:p>
    <w:p w:rsidR="00ED5479" w:rsidRPr="00B82CA6" w:rsidRDefault="00ED5479" w:rsidP="009C1BFC">
      <w:pPr>
        <w:pStyle w:val="Standard"/>
        <w:spacing w:after="0" w:line="240" w:lineRule="auto"/>
        <w:ind w:firstLine="851"/>
        <w:jc w:val="both"/>
        <w:rPr>
          <w:rFonts w:ascii="Arial" w:hAnsi="Arial" w:cs="Arial"/>
        </w:rPr>
      </w:pPr>
    </w:p>
    <w:p w:rsidR="00197554" w:rsidRPr="00B82CA6" w:rsidRDefault="00197554" w:rsidP="009C1BFC">
      <w:pPr>
        <w:pStyle w:val="Standard"/>
        <w:spacing w:after="0" w:line="360" w:lineRule="auto"/>
        <w:ind w:firstLine="851"/>
        <w:jc w:val="both"/>
        <w:rPr>
          <w:rFonts w:ascii="Arial" w:hAnsi="Arial" w:cs="Arial"/>
          <w:sz w:val="24"/>
          <w:szCs w:val="24"/>
          <w:lang w:val="es-ES"/>
        </w:rPr>
      </w:pPr>
      <w:r w:rsidRPr="00B82CA6">
        <w:rPr>
          <w:rFonts w:ascii="Arial" w:hAnsi="Arial" w:cs="Arial"/>
          <w:sz w:val="24"/>
          <w:szCs w:val="24"/>
          <w:lang w:val="es-ES"/>
        </w:rPr>
        <w:t>Dicho de otra manera, el logro del desarrollo de la interculturalidad</w:t>
      </w:r>
      <w:r w:rsidR="008B599D" w:rsidRPr="00B82CA6">
        <w:rPr>
          <w:rFonts w:ascii="Arial" w:hAnsi="Arial" w:cs="Arial"/>
          <w:sz w:val="24"/>
          <w:szCs w:val="24"/>
          <w:lang w:val="es-ES"/>
        </w:rPr>
        <w:t>,</w:t>
      </w:r>
      <w:r w:rsidR="008E3AA1" w:rsidRPr="00B82CA6">
        <w:rPr>
          <w:rFonts w:ascii="Arial" w:hAnsi="Arial" w:cs="Arial"/>
          <w:sz w:val="24"/>
          <w:szCs w:val="24"/>
          <w:lang w:val="es-ES"/>
        </w:rPr>
        <w:t xml:space="preserve"> en una clase </w:t>
      </w:r>
      <w:r w:rsidR="001B541E" w:rsidRPr="00B82CA6">
        <w:rPr>
          <w:rFonts w:ascii="Arial" w:hAnsi="Arial" w:cs="Arial"/>
          <w:sz w:val="24"/>
          <w:szCs w:val="24"/>
          <w:lang w:val="es-ES"/>
        </w:rPr>
        <w:t xml:space="preserve">de lengua extranjera </w:t>
      </w:r>
      <w:r w:rsidR="008E3AA1" w:rsidRPr="00B82CA6">
        <w:rPr>
          <w:rFonts w:ascii="Arial" w:hAnsi="Arial" w:cs="Arial"/>
          <w:sz w:val="24"/>
          <w:szCs w:val="24"/>
          <w:lang w:val="es-ES"/>
        </w:rPr>
        <w:t>lejos del</w:t>
      </w:r>
      <w:r w:rsidRPr="00B82CA6">
        <w:rPr>
          <w:rFonts w:ascii="Arial" w:hAnsi="Arial" w:cs="Arial"/>
          <w:sz w:val="24"/>
          <w:szCs w:val="24"/>
          <w:lang w:val="es-ES"/>
        </w:rPr>
        <w:t xml:space="preserve"> ambiente nativo, que es la realidad de </w:t>
      </w:r>
      <w:r w:rsidR="008B599D" w:rsidRPr="00B82CA6">
        <w:rPr>
          <w:rFonts w:ascii="Arial" w:hAnsi="Arial" w:cs="Arial"/>
          <w:sz w:val="24"/>
          <w:szCs w:val="24"/>
          <w:lang w:val="es-ES"/>
        </w:rPr>
        <w:t>los brasileños por ejemplo, exige del profesor la utilización de medios didácticos</w:t>
      </w:r>
      <w:r w:rsidR="001B541E" w:rsidRPr="00B82CA6">
        <w:rPr>
          <w:rFonts w:ascii="Arial" w:hAnsi="Arial" w:cs="Arial"/>
          <w:sz w:val="24"/>
          <w:szCs w:val="24"/>
          <w:lang w:val="es-ES"/>
        </w:rPr>
        <w:t>,</w:t>
      </w:r>
      <w:r w:rsidR="008B599D" w:rsidRPr="00B82CA6">
        <w:rPr>
          <w:rFonts w:ascii="Arial" w:hAnsi="Arial" w:cs="Arial"/>
          <w:sz w:val="24"/>
          <w:szCs w:val="24"/>
          <w:lang w:val="es-ES"/>
        </w:rPr>
        <w:t xml:space="preserve"> que</w:t>
      </w:r>
      <w:r w:rsidR="008E3AA1" w:rsidRPr="00B82CA6">
        <w:rPr>
          <w:rFonts w:ascii="Arial" w:hAnsi="Arial" w:cs="Arial"/>
          <w:sz w:val="24"/>
          <w:szCs w:val="24"/>
          <w:lang w:val="es-ES"/>
        </w:rPr>
        <w:t xml:space="preserve"> colaboren con el hecho de</w:t>
      </w:r>
      <w:r w:rsidR="001B541E" w:rsidRPr="00B82CA6">
        <w:rPr>
          <w:rFonts w:ascii="Arial" w:hAnsi="Arial" w:cs="Arial"/>
          <w:sz w:val="24"/>
          <w:szCs w:val="24"/>
          <w:lang w:val="es-ES"/>
        </w:rPr>
        <w:t xml:space="preserve">l alumno </w:t>
      </w:r>
      <w:r w:rsidR="008E3AA1" w:rsidRPr="00B82CA6">
        <w:rPr>
          <w:rFonts w:ascii="Arial" w:hAnsi="Arial" w:cs="Arial"/>
          <w:sz w:val="24"/>
          <w:szCs w:val="24"/>
          <w:lang w:val="es-ES"/>
        </w:rPr>
        <w:t xml:space="preserve"> sentir</w:t>
      </w:r>
      <w:r w:rsidR="008B599D" w:rsidRPr="00B82CA6">
        <w:rPr>
          <w:rFonts w:ascii="Arial" w:hAnsi="Arial" w:cs="Arial"/>
          <w:sz w:val="24"/>
          <w:szCs w:val="24"/>
          <w:lang w:val="es-ES"/>
        </w:rPr>
        <w:t xml:space="preserve"> </w:t>
      </w:r>
      <w:r w:rsidR="008E3AA1" w:rsidRPr="00B82CA6">
        <w:rPr>
          <w:rFonts w:ascii="Arial" w:hAnsi="Arial" w:cs="Arial"/>
          <w:sz w:val="24"/>
          <w:szCs w:val="24"/>
          <w:lang w:val="es-ES"/>
        </w:rPr>
        <w:t>la comunicación intercultural</w:t>
      </w:r>
      <w:r w:rsidR="001B541E" w:rsidRPr="00B82CA6">
        <w:rPr>
          <w:rFonts w:ascii="Arial" w:hAnsi="Arial" w:cs="Arial"/>
          <w:sz w:val="24"/>
          <w:szCs w:val="24"/>
          <w:lang w:val="es-ES"/>
        </w:rPr>
        <w:t>, por el contrario</w:t>
      </w:r>
      <w:r w:rsidR="00886489" w:rsidRPr="00B82CA6">
        <w:rPr>
          <w:rFonts w:ascii="Arial" w:hAnsi="Arial" w:cs="Arial"/>
          <w:sz w:val="24"/>
          <w:szCs w:val="24"/>
          <w:lang w:val="es-ES"/>
        </w:rPr>
        <w:t>,</w:t>
      </w:r>
      <w:r w:rsidR="001B541E" w:rsidRPr="00B82CA6">
        <w:rPr>
          <w:rFonts w:ascii="Arial" w:hAnsi="Arial" w:cs="Arial"/>
          <w:sz w:val="24"/>
          <w:szCs w:val="24"/>
          <w:lang w:val="es-ES"/>
        </w:rPr>
        <w:t xml:space="preserve"> la enseñanza del dicho idioma, se establecerá solamente con la </w:t>
      </w:r>
      <w:r w:rsidR="001B541E" w:rsidRPr="00B82CA6">
        <w:rPr>
          <w:rFonts w:ascii="Arial" w:hAnsi="Arial" w:cs="Arial"/>
          <w:sz w:val="24"/>
          <w:szCs w:val="24"/>
          <w:lang w:val="es-ES"/>
        </w:rPr>
        <w:lastRenderedPageBreak/>
        <w:t xml:space="preserve">competencia lingüística </w:t>
      </w:r>
      <w:r w:rsidR="008842F2" w:rsidRPr="00B82CA6">
        <w:rPr>
          <w:rFonts w:ascii="Arial" w:hAnsi="Arial" w:cs="Arial"/>
          <w:sz w:val="24"/>
          <w:szCs w:val="24"/>
          <w:lang w:val="es-ES"/>
        </w:rPr>
        <w:t>con perjuicio de la</w:t>
      </w:r>
      <w:r w:rsidR="00886489" w:rsidRPr="00B82CA6">
        <w:rPr>
          <w:rFonts w:ascii="Arial" w:hAnsi="Arial" w:cs="Arial"/>
          <w:sz w:val="24"/>
          <w:szCs w:val="24"/>
          <w:lang w:val="es-ES"/>
        </w:rPr>
        <w:t xml:space="preserve"> competencia intercultural</w:t>
      </w:r>
      <w:r w:rsidR="008842F2" w:rsidRPr="00B82CA6">
        <w:rPr>
          <w:rFonts w:ascii="Arial" w:hAnsi="Arial" w:cs="Arial"/>
          <w:sz w:val="24"/>
          <w:szCs w:val="24"/>
          <w:lang w:val="es-ES"/>
        </w:rPr>
        <w:t>, el que ocurre en las enseñanzas de lenguas.</w:t>
      </w:r>
    </w:p>
    <w:p w:rsidR="00334279" w:rsidRPr="00B82CA6" w:rsidRDefault="00197554" w:rsidP="009C1BFC">
      <w:pPr>
        <w:pStyle w:val="Standard"/>
        <w:spacing w:after="0" w:line="360" w:lineRule="auto"/>
        <w:ind w:firstLine="851"/>
        <w:jc w:val="both"/>
        <w:rPr>
          <w:rFonts w:ascii="Arial" w:hAnsi="Arial" w:cs="Arial"/>
          <w:sz w:val="24"/>
          <w:szCs w:val="24"/>
          <w:lang w:val="es-ES"/>
        </w:rPr>
      </w:pPr>
      <w:r w:rsidRPr="00B82CA6">
        <w:rPr>
          <w:rFonts w:ascii="Arial" w:hAnsi="Arial" w:cs="Arial"/>
          <w:sz w:val="24"/>
          <w:szCs w:val="24"/>
          <w:lang w:val="es-ES"/>
        </w:rPr>
        <w:t>Todavía cabe señalar</w:t>
      </w:r>
      <w:r w:rsidR="008842F2" w:rsidRPr="00B82CA6">
        <w:rPr>
          <w:rFonts w:ascii="Arial" w:hAnsi="Arial" w:cs="Arial"/>
          <w:sz w:val="24"/>
          <w:szCs w:val="24"/>
          <w:lang w:val="es-ES"/>
        </w:rPr>
        <w:t xml:space="preserve"> </w:t>
      </w:r>
      <w:r w:rsidR="00963155" w:rsidRPr="00B82CA6">
        <w:rPr>
          <w:rFonts w:ascii="Arial" w:hAnsi="Arial" w:cs="Arial"/>
          <w:sz w:val="24"/>
          <w:szCs w:val="24"/>
          <w:lang w:val="es-ES"/>
        </w:rPr>
        <w:t xml:space="preserve">que </w:t>
      </w:r>
      <w:r w:rsidR="00A11A80" w:rsidRPr="00B82CA6">
        <w:rPr>
          <w:rFonts w:ascii="Arial" w:hAnsi="Arial" w:cs="Arial"/>
          <w:sz w:val="24"/>
          <w:szCs w:val="24"/>
          <w:lang w:val="es-ES"/>
        </w:rPr>
        <w:t xml:space="preserve">el profesor es el profesional que interviene para que esa competencia se establezca en </w:t>
      </w:r>
      <w:r w:rsidR="006103E6" w:rsidRPr="00B82CA6">
        <w:rPr>
          <w:rFonts w:ascii="Arial" w:hAnsi="Arial" w:cs="Arial"/>
          <w:sz w:val="24"/>
          <w:szCs w:val="24"/>
          <w:lang w:val="es-ES"/>
        </w:rPr>
        <w:t>el proceso de enseñanza</w:t>
      </w:r>
      <w:r w:rsidR="00C97907" w:rsidRPr="00B82CA6">
        <w:rPr>
          <w:rFonts w:ascii="Arial" w:hAnsi="Arial" w:cs="Arial"/>
          <w:sz w:val="24"/>
          <w:szCs w:val="24"/>
          <w:lang w:val="es-ES"/>
        </w:rPr>
        <w:t xml:space="preserve"> y aprendizaje</w:t>
      </w:r>
      <w:r w:rsidR="00AB4827" w:rsidRPr="00B82CA6">
        <w:rPr>
          <w:rFonts w:ascii="Arial" w:hAnsi="Arial" w:cs="Arial"/>
          <w:sz w:val="24"/>
          <w:szCs w:val="24"/>
          <w:lang w:val="es-ES"/>
        </w:rPr>
        <w:t>. Sobre todo</w:t>
      </w:r>
      <w:r w:rsidR="00C97907" w:rsidRPr="00B82CA6">
        <w:rPr>
          <w:rFonts w:ascii="Arial" w:hAnsi="Arial" w:cs="Arial"/>
          <w:sz w:val="24"/>
          <w:szCs w:val="24"/>
          <w:lang w:val="es-ES"/>
        </w:rPr>
        <w:t xml:space="preserve"> él </w:t>
      </w:r>
      <w:r w:rsidR="00AB4827" w:rsidRPr="00B82CA6">
        <w:rPr>
          <w:rFonts w:ascii="Arial" w:hAnsi="Arial" w:cs="Arial"/>
          <w:sz w:val="24"/>
          <w:szCs w:val="24"/>
          <w:lang w:val="es-ES"/>
        </w:rPr>
        <w:t xml:space="preserve">necesita apoyarse en estrategias que le permitan éxito en sus prácticas en las clases. Luego tendremos atención por </w:t>
      </w:r>
      <w:r w:rsidR="00C32A71" w:rsidRPr="00B82CA6">
        <w:rPr>
          <w:rFonts w:ascii="Arial" w:hAnsi="Arial" w:cs="Arial"/>
          <w:sz w:val="24"/>
          <w:szCs w:val="24"/>
          <w:lang w:val="es-ES"/>
        </w:rPr>
        <w:t xml:space="preserve"> las orientaciones existentes, originadas de las investigaciones sobre el tema</w:t>
      </w:r>
      <w:r w:rsidR="00334279" w:rsidRPr="00B82CA6">
        <w:rPr>
          <w:rFonts w:ascii="Arial" w:hAnsi="Arial" w:cs="Arial"/>
          <w:sz w:val="24"/>
          <w:szCs w:val="24"/>
          <w:lang w:val="es-ES"/>
        </w:rPr>
        <w:t>.</w:t>
      </w:r>
      <w:r w:rsidR="00C32A71" w:rsidRPr="00B82CA6">
        <w:rPr>
          <w:rFonts w:ascii="Arial" w:hAnsi="Arial" w:cs="Arial"/>
          <w:sz w:val="24"/>
          <w:szCs w:val="24"/>
          <w:lang w:val="es-ES"/>
        </w:rPr>
        <w:t xml:space="preserve"> </w:t>
      </w:r>
      <w:r w:rsidR="00334279" w:rsidRPr="00B82CA6">
        <w:rPr>
          <w:rFonts w:ascii="Arial" w:hAnsi="Arial" w:cs="Arial"/>
          <w:sz w:val="24"/>
          <w:szCs w:val="24"/>
          <w:lang w:val="es-ES"/>
        </w:rPr>
        <w:t>A</w:t>
      </w:r>
      <w:r w:rsidR="00C32A71" w:rsidRPr="00B82CA6">
        <w:rPr>
          <w:rFonts w:ascii="Arial" w:hAnsi="Arial" w:cs="Arial"/>
          <w:sz w:val="24"/>
          <w:szCs w:val="24"/>
          <w:lang w:val="es-ES"/>
        </w:rPr>
        <w:t>quí destacamos</w:t>
      </w:r>
      <w:r w:rsidR="008719DB" w:rsidRPr="00B82CA6">
        <w:rPr>
          <w:rFonts w:ascii="Arial" w:hAnsi="Arial" w:cs="Arial"/>
          <w:sz w:val="24"/>
          <w:szCs w:val="24"/>
          <w:lang w:val="es-ES"/>
        </w:rPr>
        <w:t xml:space="preserve"> las de </w:t>
      </w:r>
      <w:proofErr w:type="spellStart"/>
      <w:r w:rsidR="005C5583" w:rsidRPr="00B82CA6">
        <w:rPr>
          <w:rFonts w:ascii="Arial" w:hAnsi="Arial" w:cs="Arial"/>
          <w:sz w:val="24"/>
          <w:szCs w:val="24"/>
          <w:lang w:val="es-ES"/>
        </w:rPr>
        <w:t>K</w:t>
      </w:r>
      <w:r w:rsidR="00B36F0D" w:rsidRPr="00B82CA6">
        <w:rPr>
          <w:rFonts w:ascii="Arial" w:hAnsi="Arial" w:cs="Arial"/>
          <w:sz w:val="24"/>
          <w:szCs w:val="24"/>
          <w:lang w:val="es-ES"/>
        </w:rPr>
        <w:t>aben</w:t>
      </w:r>
      <w:proofErr w:type="spellEnd"/>
      <w:r w:rsidR="004564C0" w:rsidRPr="00B82CA6">
        <w:rPr>
          <w:rFonts w:ascii="Arial" w:hAnsi="Arial" w:cs="Arial"/>
          <w:sz w:val="24"/>
          <w:szCs w:val="24"/>
          <w:lang w:val="es-ES"/>
        </w:rPr>
        <w:t xml:space="preserve"> (2009)</w:t>
      </w:r>
      <w:r w:rsidR="00481ABF" w:rsidRPr="00B82CA6">
        <w:rPr>
          <w:rFonts w:ascii="Arial" w:hAnsi="Arial" w:cs="Arial"/>
          <w:sz w:val="24"/>
          <w:szCs w:val="24"/>
          <w:lang w:val="es-ES"/>
        </w:rPr>
        <w:t>,</w:t>
      </w:r>
      <w:r w:rsidR="00C32A71" w:rsidRPr="00B82CA6">
        <w:rPr>
          <w:rFonts w:ascii="Arial" w:hAnsi="Arial" w:cs="Arial"/>
          <w:sz w:val="24"/>
          <w:szCs w:val="24"/>
          <w:lang w:val="es-ES"/>
        </w:rPr>
        <w:t xml:space="preserve"> </w:t>
      </w:r>
      <w:r w:rsidR="00334279" w:rsidRPr="00B82CA6">
        <w:rPr>
          <w:rFonts w:ascii="Arial" w:hAnsi="Arial" w:cs="Arial"/>
          <w:sz w:val="24"/>
          <w:szCs w:val="24"/>
          <w:lang w:val="es-ES"/>
        </w:rPr>
        <w:t>que sugiere</w:t>
      </w:r>
      <w:r w:rsidR="00F3007D" w:rsidRPr="00B82CA6">
        <w:rPr>
          <w:rFonts w:ascii="Arial" w:hAnsi="Arial" w:cs="Arial"/>
          <w:sz w:val="24"/>
          <w:szCs w:val="24"/>
          <w:lang w:val="es-ES"/>
        </w:rPr>
        <w:t>:</w:t>
      </w:r>
    </w:p>
    <w:p w:rsidR="00334279" w:rsidRPr="00334279" w:rsidRDefault="00334279" w:rsidP="009C1BFC">
      <w:pPr>
        <w:spacing w:after="0" w:line="240" w:lineRule="auto"/>
        <w:ind w:left="2268"/>
        <w:jc w:val="both"/>
        <w:rPr>
          <w:rFonts w:eastAsia="Times New Roman"/>
          <w:sz w:val="22"/>
          <w:lang w:eastAsia="pt-BR"/>
        </w:rPr>
      </w:pPr>
      <w:r w:rsidRPr="00334279">
        <w:rPr>
          <w:rFonts w:eastAsia="Times New Roman"/>
          <w:sz w:val="22"/>
          <w:lang w:eastAsia="pt-BR"/>
        </w:rPr>
        <w:t>Los docentes deben estar dispuestos a partic</w:t>
      </w:r>
      <w:r w:rsidR="008C2F8C" w:rsidRPr="00B82CA6">
        <w:rPr>
          <w:rFonts w:eastAsia="Times New Roman"/>
          <w:sz w:val="22"/>
          <w:lang w:eastAsia="pt-BR"/>
        </w:rPr>
        <w:t xml:space="preserve">ipar activamente en la búsqueda </w:t>
      </w:r>
      <w:r w:rsidRPr="00334279">
        <w:rPr>
          <w:rFonts w:eastAsia="Times New Roman"/>
          <w:sz w:val="22"/>
          <w:lang w:eastAsia="pt-BR"/>
        </w:rPr>
        <w:t>de las aportaciones de los idiomas modernos al entendimiento internacional y a la paz, tanto en su país como fuera de él. Los</w:t>
      </w:r>
      <w:r w:rsidR="00F3007D" w:rsidRPr="00B82CA6">
        <w:rPr>
          <w:rFonts w:eastAsia="Times New Roman"/>
          <w:sz w:val="22"/>
          <w:lang w:eastAsia="pt-BR"/>
        </w:rPr>
        <w:t xml:space="preserve"> profesores deben intentar adop</w:t>
      </w:r>
      <w:r w:rsidRPr="00334279">
        <w:rPr>
          <w:rFonts w:eastAsia="Times New Roman"/>
          <w:sz w:val="22"/>
          <w:lang w:eastAsia="pt-BR"/>
        </w:rPr>
        <w:t>tar la función y el papel de intérpretes sociales e interculturales. En cuanto a los conocimientos, los docentes tienen que estudiar más sobre el entorno e historia cultural de la comunidad o comunidades, país o países que utilizan la lengua objeto. También tienen que conocer la m</w:t>
      </w:r>
      <w:r w:rsidR="004564C0" w:rsidRPr="00B82CA6">
        <w:rPr>
          <w:rFonts w:eastAsia="Times New Roman"/>
          <w:sz w:val="22"/>
          <w:lang w:eastAsia="pt-BR"/>
        </w:rPr>
        <w:t xml:space="preserve">anera en que otros los perciben </w:t>
      </w:r>
      <w:r w:rsidR="005C5583" w:rsidRPr="00B82CA6">
        <w:rPr>
          <w:rFonts w:eastAsia="Times New Roman"/>
          <w:sz w:val="22"/>
          <w:lang w:eastAsia="pt-BR"/>
        </w:rPr>
        <w:t xml:space="preserve">(KABEN, </w:t>
      </w:r>
      <w:r w:rsidR="004564C0" w:rsidRPr="00B82CA6">
        <w:rPr>
          <w:rFonts w:eastAsia="Times New Roman"/>
          <w:sz w:val="22"/>
          <w:lang w:eastAsia="pt-BR"/>
        </w:rPr>
        <w:t>2009, p.135).</w:t>
      </w:r>
      <w:r w:rsidRPr="00334279">
        <w:rPr>
          <w:rFonts w:eastAsia="Times New Roman"/>
          <w:sz w:val="22"/>
          <w:lang w:eastAsia="pt-BR"/>
        </w:rPr>
        <w:t xml:space="preserve"> </w:t>
      </w:r>
    </w:p>
    <w:p w:rsidR="00605679" w:rsidRPr="00B82CA6" w:rsidRDefault="00C32A71" w:rsidP="009C1BFC">
      <w:pPr>
        <w:pStyle w:val="Standard"/>
        <w:spacing w:after="0" w:line="360" w:lineRule="auto"/>
        <w:ind w:firstLine="851"/>
        <w:jc w:val="both"/>
        <w:rPr>
          <w:rFonts w:ascii="Arial" w:hAnsi="Arial" w:cs="Arial"/>
          <w:sz w:val="24"/>
          <w:szCs w:val="24"/>
          <w:lang w:val="es-ES"/>
        </w:rPr>
      </w:pPr>
      <w:r w:rsidRPr="00B82CA6">
        <w:rPr>
          <w:rFonts w:ascii="Arial" w:hAnsi="Arial" w:cs="Arial"/>
          <w:sz w:val="24"/>
          <w:szCs w:val="24"/>
          <w:lang w:val="es-ES"/>
        </w:rPr>
        <w:t xml:space="preserve"> </w:t>
      </w:r>
      <w:r w:rsidR="00A11A80" w:rsidRPr="00B82CA6">
        <w:rPr>
          <w:rFonts w:ascii="Arial" w:hAnsi="Arial" w:cs="Arial"/>
          <w:sz w:val="24"/>
          <w:szCs w:val="24"/>
          <w:lang w:val="es-ES"/>
        </w:rPr>
        <w:t xml:space="preserve"> </w:t>
      </w:r>
    </w:p>
    <w:p w:rsidR="00197554" w:rsidRPr="00B82CA6" w:rsidRDefault="00605679" w:rsidP="009C1BFC">
      <w:pPr>
        <w:pStyle w:val="Standard"/>
        <w:spacing w:after="0" w:line="360" w:lineRule="auto"/>
        <w:ind w:firstLine="851"/>
        <w:jc w:val="both"/>
        <w:rPr>
          <w:rFonts w:ascii="Arial" w:hAnsi="Arial" w:cs="Arial"/>
          <w:sz w:val="24"/>
          <w:szCs w:val="24"/>
          <w:lang w:val="es-ES"/>
        </w:rPr>
      </w:pPr>
      <w:r w:rsidRPr="00B82CA6">
        <w:rPr>
          <w:rFonts w:ascii="Arial" w:hAnsi="Arial" w:cs="Arial"/>
          <w:sz w:val="24"/>
          <w:szCs w:val="24"/>
          <w:lang w:val="es-ES"/>
        </w:rPr>
        <w:t>Por las cuales, es posible la comprensión</w:t>
      </w:r>
      <w:r w:rsidR="0019434F" w:rsidRPr="00B82CA6">
        <w:rPr>
          <w:rFonts w:ascii="Arial" w:hAnsi="Arial" w:cs="Arial"/>
          <w:sz w:val="24"/>
          <w:szCs w:val="24"/>
          <w:lang w:val="es-ES"/>
        </w:rPr>
        <w:t xml:space="preserve"> de la importancia del acercamiento de los educadores interculturales, a esas y otras herramientas, </w:t>
      </w:r>
      <w:r w:rsidR="00B36F0D" w:rsidRPr="00B82CA6">
        <w:rPr>
          <w:rFonts w:ascii="Arial" w:hAnsi="Arial" w:cs="Arial"/>
          <w:sz w:val="24"/>
          <w:szCs w:val="24"/>
          <w:lang w:val="es-ES"/>
        </w:rPr>
        <w:t>con la finalidad de agregar valores a sus proyectos de clase y obtener éxito en objetivo mayor, que es la interculturalidad.</w:t>
      </w:r>
    </w:p>
    <w:p w:rsidR="00ED5479" w:rsidRPr="00B82CA6" w:rsidRDefault="00ED5479" w:rsidP="009C1BFC">
      <w:pPr>
        <w:pStyle w:val="Standard"/>
        <w:spacing w:after="0" w:line="360" w:lineRule="auto"/>
        <w:ind w:firstLine="851"/>
        <w:jc w:val="both"/>
        <w:rPr>
          <w:rFonts w:ascii="Arial" w:eastAsia="Times New Roman" w:hAnsi="Arial" w:cs="Arial"/>
          <w:szCs w:val="24"/>
          <w:lang w:val="es-ES" w:eastAsia="pt-BR"/>
        </w:rPr>
      </w:pPr>
      <w:r w:rsidRPr="00B82CA6">
        <w:rPr>
          <w:rFonts w:ascii="Arial" w:hAnsi="Arial" w:cs="Arial"/>
          <w:sz w:val="24"/>
          <w:szCs w:val="24"/>
          <w:lang w:val="es-ES"/>
        </w:rPr>
        <w:t xml:space="preserve">Consciente de esta necesidad, fueron hechos planes de clase que favorecieron actividades direccionadas para trabajar la interculturalidad. </w:t>
      </w:r>
      <w:r w:rsidRPr="00B82CA6">
        <w:rPr>
          <w:rFonts w:ascii="Arial" w:eastAsia="Times New Roman" w:hAnsi="Arial" w:cs="Arial"/>
          <w:szCs w:val="24"/>
          <w:lang w:val="es-ES" w:eastAsia="pt-BR"/>
        </w:rPr>
        <w:t xml:space="preserve">En el siguiente cuadro, se presentan algunos ejemplos resumidos, de las clases impartidas: </w:t>
      </w:r>
    </w:p>
    <w:p w:rsidR="00ED5479" w:rsidRPr="00B82CA6" w:rsidRDefault="00ED5479" w:rsidP="009C1BFC">
      <w:pPr>
        <w:pStyle w:val="Standard"/>
        <w:spacing w:after="0" w:line="360" w:lineRule="auto"/>
        <w:ind w:firstLine="851"/>
        <w:jc w:val="both"/>
        <w:rPr>
          <w:rFonts w:ascii="Arial" w:hAnsi="Arial" w:cs="Arial"/>
          <w:sz w:val="24"/>
          <w:szCs w:val="24"/>
          <w:lang w:val="es-ES"/>
        </w:rPr>
      </w:pPr>
    </w:p>
    <w:p w:rsidR="00ED5479" w:rsidRPr="00B82CA6" w:rsidRDefault="00ED5479" w:rsidP="009C1BFC">
      <w:pPr>
        <w:spacing w:after="0" w:line="360" w:lineRule="auto"/>
        <w:jc w:val="both"/>
        <w:rPr>
          <w:rFonts w:eastAsia="Times New Roman"/>
          <w:szCs w:val="24"/>
          <w:lang w:eastAsia="pt-BR"/>
        </w:rPr>
      </w:pPr>
      <w:r w:rsidRPr="00B82CA6">
        <w:rPr>
          <w:rFonts w:eastAsia="Times New Roman"/>
          <w:szCs w:val="24"/>
          <w:lang w:eastAsia="pt-BR"/>
        </w:rPr>
        <w:t>3.1. PROPUESTAS DE CLASES INTERCULTURALES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1451"/>
        <w:gridCol w:w="7229"/>
      </w:tblGrid>
      <w:tr w:rsidR="00ED5479" w:rsidRPr="00B82CA6" w:rsidTr="00660136">
        <w:tc>
          <w:tcPr>
            <w:tcW w:w="392" w:type="dxa"/>
            <w:vMerge w:val="restart"/>
            <w:vAlign w:val="center"/>
          </w:tcPr>
          <w:p w:rsidR="00ED5479" w:rsidRPr="00B82CA6" w:rsidRDefault="00ED5479" w:rsidP="009C1BFC">
            <w:pPr>
              <w:autoSpaceDE w:val="0"/>
              <w:autoSpaceDN w:val="0"/>
              <w:adjustRightInd w:val="0"/>
              <w:spacing w:after="0"/>
              <w:rPr>
                <w:color w:val="000000"/>
                <w:sz w:val="22"/>
                <w:lang w:eastAsia="pt-BR"/>
              </w:rPr>
            </w:pPr>
            <w:r w:rsidRPr="00B82CA6">
              <w:rPr>
                <w:color w:val="000000"/>
                <w:sz w:val="22"/>
                <w:lang w:eastAsia="pt-BR"/>
              </w:rPr>
              <w:t>1</w:t>
            </w:r>
          </w:p>
        </w:tc>
        <w:tc>
          <w:tcPr>
            <w:tcW w:w="1451" w:type="dxa"/>
            <w:vAlign w:val="center"/>
          </w:tcPr>
          <w:p w:rsidR="00ED5479" w:rsidRPr="00B82CA6" w:rsidRDefault="00ED5479" w:rsidP="009C1BFC">
            <w:pPr>
              <w:autoSpaceDE w:val="0"/>
              <w:autoSpaceDN w:val="0"/>
              <w:adjustRightInd w:val="0"/>
              <w:spacing w:after="0"/>
              <w:jc w:val="center"/>
              <w:rPr>
                <w:color w:val="000000"/>
                <w:sz w:val="22"/>
                <w:lang w:eastAsia="pt-BR"/>
              </w:rPr>
            </w:pPr>
            <w:r w:rsidRPr="00B82CA6">
              <w:rPr>
                <w:color w:val="000000"/>
                <w:sz w:val="22"/>
                <w:lang w:eastAsia="pt-BR"/>
              </w:rPr>
              <w:t>País</w:t>
            </w:r>
          </w:p>
        </w:tc>
        <w:tc>
          <w:tcPr>
            <w:tcW w:w="7229" w:type="dxa"/>
            <w:vAlign w:val="center"/>
          </w:tcPr>
          <w:p w:rsidR="00ED5479" w:rsidRPr="00B82CA6" w:rsidRDefault="00ED5479" w:rsidP="009C1BFC">
            <w:pPr>
              <w:autoSpaceDE w:val="0"/>
              <w:autoSpaceDN w:val="0"/>
              <w:adjustRightInd w:val="0"/>
              <w:spacing w:after="0"/>
              <w:rPr>
                <w:color w:val="000000"/>
                <w:sz w:val="22"/>
                <w:lang w:val="es-ES_tradnl" w:eastAsia="pt-BR"/>
              </w:rPr>
            </w:pPr>
            <w:r w:rsidRPr="00B82CA6">
              <w:rPr>
                <w:color w:val="000000"/>
                <w:sz w:val="22"/>
                <w:lang w:val="es-ES_tradnl" w:eastAsia="pt-BR"/>
              </w:rPr>
              <w:t>México</w:t>
            </w:r>
          </w:p>
        </w:tc>
      </w:tr>
      <w:tr w:rsidR="00ED5479" w:rsidRPr="00B82CA6" w:rsidTr="00660136">
        <w:trPr>
          <w:trHeight w:val="357"/>
        </w:trPr>
        <w:tc>
          <w:tcPr>
            <w:tcW w:w="392" w:type="dxa"/>
            <w:vMerge/>
            <w:vAlign w:val="center"/>
          </w:tcPr>
          <w:p w:rsidR="00ED5479" w:rsidRPr="00B82CA6" w:rsidRDefault="00ED5479" w:rsidP="009C1BFC">
            <w:pPr>
              <w:autoSpaceDE w:val="0"/>
              <w:autoSpaceDN w:val="0"/>
              <w:adjustRightInd w:val="0"/>
              <w:spacing w:after="0"/>
              <w:rPr>
                <w:color w:val="000000"/>
                <w:sz w:val="22"/>
                <w:lang w:eastAsia="pt-BR"/>
              </w:rPr>
            </w:pPr>
          </w:p>
        </w:tc>
        <w:tc>
          <w:tcPr>
            <w:tcW w:w="1451" w:type="dxa"/>
            <w:vAlign w:val="center"/>
          </w:tcPr>
          <w:p w:rsidR="00ED5479" w:rsidRPr="00B82CA6" w:rsidRDefault="00ED5479" w:rsidP="009C1BFC">
            <w:pPr>
              <w:autoSpaceDE w:val="0"/>
              <w:autoSpaceDN w:val="0"/>
              <w:adjustRightInd w:val="0"/>
              <w:spacing w:after="0"/>
              <w:jc w:val="center"/>
              <w:rPr>
                <w:color w:val="000000"/>
                <w:sz w:val="22"/>
                <w:lang w:eastAsia="pt-BR"/>
              </w:rPr>
            </w:pPr>
            <w:r w:rsidRPr="00B82CA6">
              <w:rPr>
                <w:color w:val="000000"/>
                <w:sz w:val="22"/>
                <w:lang w:eastAsia="pt-BR"/>
              </w:rPr>
              <w:t>Aspecto cultural</w:t>
            </w:r>
          </w:p>
        </w:tc>
        <w:tc>
          <w:tcPr>
            <w:tcW w:w="7229" w:type="dxa"/>
            <w:vAlign w:val="center"/>
          </w:tcPr>
          <w:p w:rsidR="00ED5479" w:rsidRPr="00B82CA6" w:rsidRDefault="00ED5479" w:rsidP="009C1BFC">
            <w:pPr>
              <w:autoSpaceDE w:val="0"/>
              <w:autoSpaceDN w:val="0"/>
              <w:adjustRightInd w:val="0"/>
              <w:spacing w:after="0"/>
              <w:rPr>
                <w:color w:val="000000"/>
                <w:sz w:val="22"/>
                <w:lang w:val="es-ES_tradnl" w:eastAsia="pt-BR"/>
              </w:rPr>
            </w:pPr>
            <w:r w:rsidRPr="00B82CA6">
              <w:rPr>
                <w:color w:val="000000"/>
                <w:sz w:val="22"/>
                <w:lang w:val="es-ES_tradnl" w:eastAsia="pt-BR"/>
              </w:rPr>
              <w:t>“La muerte”</w:t>
            </w:r>
          </w:p>
        </w:tc>
      </w:tr>
      <w:tr w:rsidR="00ED5479" w:rsidRPr="00B82CA6" w:rsidTr="00660136">
        <w:tc>
          <w:tcPr>
            <w:tcW w:w="392" w:type="dxa"/>
            <w:vMerge/>
            <w:vAlign w:val="center"/>
          </w:tcPr>
          <w:p w:rsidR="00ED5479" w:rsidRPr="00B82CA6" w:rsidRDefault="00ED5479" w:rsidP="009C1BFC">
            <w:pPr>
              <w:autoSpaceDE w:val="0"/>
              <w:autoSpaceDN w:val="0"/>
              <w:adjustRightInd w:val="0"/>
              <w:spacing w:after="0"/>
              <w:rPr>
                <w:color w:val="000000"/>
                <w:sz w:val="22"/>
                <w:lang w:eastAsia="pt-BR"/>
              </w:rPr>
            </w:pPr>
          </w:p>
        </w:tc>
        <w:tc>
          <w:tcPr>
            <w:tcW w:w="1451" w:type="dxa"/>
            <w:vAlign w:val="center"/>
          </w:tcPr>
          <w:p w:rsidR="00ED5479" w:rsidRPr="00B82CA6" w:rsidRDefault="00ED5479" w:rsidP="009C1BFC">
            <w:pPr>
              <w:autoSpaceDE w:val="0"/>
              <w:autoSpaceDN w:val="0"/>
              <w:adjustRightInd w:val="0"/>
              <w:spacing w:after="0"/>
              <w:jc w:val="center"/>
              <w:rPr>
                <w:color w:val="000000"/>
                <w:sz w:val="22"/>
                <w:lang w:eastAsia="pt-BR"/>
              </w:rPr>
            </w:pPr>
            <w:r w:rsidRPr="00B82CA6">
              <w:rPr>
                <w:color w:val="000000"/>
                <w:sz w:val="22"/>
                <w:lang w:eastAsia="pt-BR"/>
              </w:rPr>
              <w:t>Objetivo</w:t>
            </w:r>
          </w:p>
        </w:tc>
        <w:tc>
          <w:tcPr>
            <w:tcW w:w="7229" w:type="dxa"/>
            <w:vAlign w:val="center"/>
          </w:tcPr>
          <w:p w:rsidR="00ED5479" w:rsidRPr="00B82CA6" w:rsidRDefault="00ED5479" w:rsidP="009C1BFC">
            <w:pPr>
              <w:autoSpaceDE w:val="0"/>
              <w:autoSpaceDN w:val="0"/>
              <w:adjustRightInd w:val="0"/>
              <w:spacing w:after="0"/>
              <w:rPr>
                <w:color w:val="000000"/>
                <w:sz w:val="22"/>
                <w:lang w:eastAsia="pt-BR"/>
              </w:rPr>
            </w:pPr>
            <w:r w:rsidRPr="00B82CA6">
              <w:rPr>
                <w:color w:val="000000"/>
                <w:sz w:val="22"/>
                <w:lang w:val="es-ES_tradnl" w:eastAsia="pt-BR"/>
              </w:rPr>
              <w:t>Relacionar</w:t>
            </w:r>
            <w:r w:rsidRPr="00B82CA6">
              <w:rPr>
                <w:color w:val="000000"/>
                <w:sz w:val="22"/>
                <w:lang w:eastAsia="pt-BR"/>
              </w:rPr>
              <w:t xml:space="preserve"> esto aspecto cultural a partir de la </w:t>
            </w:r>
            <w:r w:rsidRPr="00B82CA6">
              <w:rPr>
                <w:color w:val="000000"/>
                <w:sz w:val="22"/>
                <w:lang w:val="es-ES_tradnl" w:eastAsia="pt-BR"/>
              </w:rPr>
              <w:t>perspectiva</w:t>
            </w:r>
            <w:r w:rsidRPr="00B82CA6">
              <w:rPr>
                <w:color w:val="000000"/>
                <w:sz w:val="22"/>
                <w:lang w:eastAsia="pt-BR"/>
              </w:rPr>
              <w:t xml:space="preserve"> del contexto </w:t>
            </w:r>
            <w:r w:rsidRPr="00B82CA6">
              <w:rPr>
                <w:color w:val="000000"/>
                <w:sz w:val="22"/>
                <w:lang w:val="es-ES_tradnl" w:eastAsia="pt-BR"/>
              </w:rPr>
              <w:t xml:space="preserve">del </w:t>
            </w:r>
            <w:r w:rsidRPr="00B82CA6">
              <w:rPr>
                <w:color w:val="000000"/>
                <w:sz w:val="22"/>
                <w:lang w:eastAsia="pt-BR"/>
              </w:rPr>
              <w:t xml:space="preserve"> alumno con el contexto mexicano.</w:t>
            </w:r>
          </w:p>
        </w:tc>
      </w:tr>
      <w:tr w:rsidR="00ED5479" w:rsidRPr="00B82CA6" w:rsidTr="00660136">
        <w:tc>
          <w:tcPr>
            <w:tcW w:w="392" w:type="dxa"/>
            <w:vMerge w:val="restart"/>
            <w:vAlign w:val="center"/>
          </w:tcPr>
          <w:p w:rsidR="00ED5479" w:rsidRPr="00B82CA6" w:rsidRDefault="00ED5479" w:rsidP="009C1BFC">
            <w:pPr>
              <w:autoSpaceDE w:val="0"/>
              <w:autoSpaceDN w:val="0"/>
              <w:adjustRightInd w:val="0"/>
              <w:spacing w:after="0"/>
              <w:rPr>
                <w:color w:val="000000"/>
                <w:sz w:val="22"/>
                <w:lang w:eastAsia="pt-BR"/>
              </w:rPr>
            </w:pPr>
            <w:r w:rsidRPr="00B82CA6">
              <w:rPr>
                <w:color w:val="000000"/>
                <w:sz w:val="22"/>
                <w:lang w:eastAsia="pt-BR"/>
              </w:rPr>
              <w:t>2</w:t>
            </w:r>
          </w:p>
        </w:tc>
        <w:tc>
          <w:tcPr>
            <w:tcW w:w="1451" w:type="dxa"/>
            <w:vAlign w:val="center"/>
          </w:tcPr>
          <w:p w:rsidR="00ED5479" w:rsidRPr="00B82CA6" w:rsidRDefault="00ED5479" w:rsidP="009C1BFC">
            <w:pPr>
              <w:autoSpaceDE w:val="0"/>
              <w:autoSpaceDN w:val="0"/>
              <w:adjustRightInd w:val="0"/>
              <w:spacing w:after="0"/>
              <w:jc w:val="center"/>
              <w:rPr>
                <w:color w:val="000000"/>
                <w:sz w:val="22"/>
                <w:lang w:eastAsia="pt-BR"/>
              </w:rPr>
            </w:pPr>
            <w:r w:rsidRPr="00B82CA6">
              <w:rPr>
                <w:color w:val="000000"/>
                <w:sz w:val="22"/>
                <w:lang w:eastAsia="pt-BR"/>
              </w:rPr>
              <w:t>País</w:t>
            </w:r>
          </w:p>
        </w:tc>
        <w:tc>
          <w:tcPr>
            <w:tcW w:w="7229" w:type="dxa"/>
            <w:vAlign w:val="center"/>
          </w:tcPr>
          <w:p w:rsidR="00ED5479" w:rsidRPr="00B82CA6" w:rsidRDefault="00ED5479" w:rsidP="009C1BFC">
            <w:pPr>
              <w:autoSpaceDE w:val="0"/>
              <w:autoSpaceDN w:val="0"/>
              <w:adjustRightInd w:val="0"/>
              <w:spacing w:after="0"/>
              <w:rPr>
                <w:color w:val="000000"/>
                <w:sz w:val="22"/>
                <w:lang w:val="es-ES_tradnl" w:eastAsia="pt-BR"/>
              </w:rPr>
            </w:pPr>
            <w:r w:rsidRPr="00B82CA6">
              <w:rPr>
                <w:color w:val="000000"/>
                <w:sz w:val="22"/>
                <w:lang w:eastAsia="pt-BR"/>
              </w:rPr>
              <w:t>España</w:t>
            </w:r>
          </w:p>
        </w:tc>
      </w:tr>
      <w:tr w:rsidR="00ED5479" w:rsidRPr="00B82CA6" w:rsidTr="00660136">
        <w:tc>
          <w:tcPr>
            <w:tcW w:w="392" w:type="dxa"/>
            <w:vMerge/>
            <w:vAlign w:val="center"/>
          </w:tcPr>
          <w:p w:rsidR="00ED5479" w:rsidRPr="00B82CA6" w:rsidRDefault="00ED5479" w:rsidP="009C1BFC">
            <w:pPr>
              <w:autoSpaceDE w:val="0"/>
              <w:autoSpaceDN w:val="0"/>
              <w:adjustRightInd w:val="0"/>
              <w:spacing w:after="0"/>
              <w:rPr>
                <w:color w:val="000000"/>
                <w:sz w:val="22"/>
                <w:lang w:eastAsia="pt-BR"/>
              </w:rPr>
            </w:pPr>
          </w:p>
        </w:tc>
        <w:tc>
          <w:tcPr>
            <w:tcW w:w="1451" w:type="dxa"/>
            <w:vAlign w:val="center"/>
          </w:tcPr>
          <w:p w:rsidR="00ED5479" w:rsidRPr="00B82CA6" w:rsidRDefault="00ED5479" w:rsidP="009C1BFC">
            <w:pPr>
              <w:autoSpaceDE w:val="0"/>
              <w:autoSpaceDN w:val="0"/>
              <w:adjustRightInd w:val="0"/>
              <w:spacing w:after="0"/>
              <w:jc w:val="center"/>
              <w:rPr>
                <w:color w:val="000000"/>
                <w:sz w:val="22"/>
                <w:lang w:eastAsia="pt-BR"/>
              </w:rPr>
            </w:pPr>
            <w:r w:rsidRPr="00B82CA6">
              <w:rPr>
                <w:color w:val="000000"/>
                <w:sz w:val="22"/>
                <w:lang w:eastAsia="pt-BR"/>
              </w:rPr>
              <w:t>Aspecto cultural</w:t>
            </w:r>
          </w:p>
        </w:tc>
        <w:tc>
          <w:tcPr>
            <w:tcW w:w="7229" w:type="dxa"/>
            <w:vAlign w:val="center"/>
          </w:tcPr>
          <w:p w:rsidR="00ED5479" w:rsidRPr="00B82CA6" w:rsidRDefault="00ED5479" w:rsidP="009C1BFC">
            <w:pPr>
              <w:autoSpaceDE w:val="0"/>
              <w:autoSpaceDN w:val="0"/>
              <w:adjustRightInd w:val="0"/>
              <w:spacing w:after="0"/>
              <w:rPr>
                <w:color w:val="000000"/>
                <w:sz w:val="22"/>
                <w:lang w:val="es-ES_tradnl" w:eastAsia="pt-BR"/>
              </w:rPr>
            </w:pPr>
            <w:r w:rsidRPr="00B82CA6">
              <w:rPr>
                <w:color w:val="000000"/>
                <w:sz w:val="22"/>
                <w:lang w:val="es-ES_tradnl" w:eastAsia="pt-BR"/>
              </w:rPr>
              <w:t>“Los gestos”</w:t>
            </w:r>
          </w:p>
        </w:tc>
      </w:tr>
      <w:tr w:rsidR="00ED5479" w:rsidRPr="00B82CA6" w:rsidTr="00660136">
        <w:tc>
          <w:tcPr>
            <w:tcW w:w="392" w:type="dxa"/>
            <w:vMerge/>
            <w:vAlign w:val="center"/>
          </w:tcPr>
          <w:p w:rsidR="00ED5479" w:rsidRPr="00B82CA6" w:rsidRDefault="00ED5479" w:rsidP="009C1BFC">
            <w:pPr>
              <w:autoSpaceDE w:val="0"/>
              <w:autoSpaceDN w:val="0"/>
              <w:adjustRightInd w:val="0"/>
              <w:spacing w:after="0"/>
              <w:rPr>
                <w:color w:val="000000"/>
                <w:sz w:val="22"/>
                <w:lang w:eastAsia="pt-BR"/>
              </w:rPr>
            </w:pPr>
          </w:p>
        </w:tc>
        <w:tc>
          <w:tcPr>
            <w:tcW w:w="1451" w:type="dxa"/>
            <w:vAlign w:val="center"/>
          </w:tcPr>
          <w:p w:rsidR="00ED5479" w:rsidRPr="00B82CA6" w:rsidRDefault="00ED5479" w:rsidP="009C1BFC">
            <w:pPr>
              <w:autoSpaceDE w:val="0"/>
              <w:autoSpaceDN w:val="0"/>
              <w:adjustRightInd w:val="0"/>
              <w:spacing w:after="0"/>
              <w:jc w:val="center"/>
              <w:rPr>
                <w:color w:val="000000"/>
                <w:sz w:val="22"/>
                <w:lang w:eastAsia="pt-BR"/>
              </w:rPr>
            </w:pPr>
            <w:r w:rsidRPr="00B82CA6">
              <w:rPr>
                <w:color w:val="000000"/>
                <w:sz w:val="22"/>
                <w:lang w:eastAsia="pt-BR"/>
              </w:rPr>
              <w:t>Objetivo</w:t>
            </w:r>
          </w:p>
        </w:tc>
        <w:tc>
          <w:tcPr>
            <w:tcW w:w="7229" w:type="dxa"/>
            <w:vAlign w:val="center"/>
          </w:tcPr>
          <w:p w:rsidR="00ED5479" w:rsidRPr="00B82CA6" w:rsidRDefault="00ED5479" w:rsidP="009C1BFC">
            <w:pPr>
              <w:autoSpaceDE w:val="0"/>
              <w:autoSpaceDN w:val="0"/>
              <w:adjustRightInd w:val="0"/>
              <w:spacing w:after="0"/>
              <w:rPr>
                <w:color w:val="000000"/>
                <w:sz w:val="22"/>
                <w:lang w:eastAsia="pt-BR"/>
              </w:rPr>
            </w:pPr>
            <w:r w:rsidRPr="00B82CA6">
              <w:rPr>
                <w:color w:val="000000"/>
                <w:sz w:val="22"/>
                <w:lang w:val="es-ES_tradnl" w:eastAsia="pt-BR"/>
              </w:rPr>
              <w:t>Relacionar</w:t>
            </w:r>
            <w:r w:rsidRPr="00B82CA6">
              <w:rPr>
                <w:color w:val="000000"/>
                <w:sz w:val="22"/>
                <w:lang w:eastAsia="pt-BR"/>
              </w:rPr>
              <w:t xml:space="preserve"> esto aspecto cultural a partir de la </w:t>
            </w:r>
            <w:r w:rsidRPr="00B82CA6">
              <w:rPr>
                <w:color w:val="000000"/>
                <w:sz w:val="22"/>
                <w:lang w:val="es-ES_tradnl" w:eastAsia="pt-BR"/>
              </w:rPr>
              <w:t>perspectiva</w:t>
            </w:r>
            <w:r w:rsidRPr="00B82CA6">
              <w:rPr>
                <w:color w:val="000000"/>
                <w:sz w:val="22"/>
                <w:lang w:eastAsia="pt-BR"/>
              </w:rPr>
              <w:t xml:space="preserve"> del contexto del alumno con el contexto español.</w:t>
            </w:r>
          </w:p>
        </w:tc>
      </w:tr>
      <w:tr w:rsidR="00ED5479" w:rsidRPr="00B82CA6" w:rsidTr="00660136">
        <w:tc>
          <w:tcPr>
            <w:tcW w:w="392" w:type="dxa"/>
            <w:vMerge w:val="restart"/>
            <w:vAlign w:val="center"/>
          </w:tcPr>
          <w:p w:rsidR="00ED5479" w:rsidRPr="00B82CA6" w:rsidRDefault="00ED5479" w:rsidP="009C1BFC">
            <w:pPr>
              <w:autoSpaceDE w:val="0"/>
              <w:autoSpaceDN w:val="0"/>
              <w:adjustRightInd w:val="0"/>
              <w:spacing w:after="0"/>
              <w:rPr>
                <w:color w:val="000000"/>
                <w:sz w:val="22"/>
                <w:lang w:eastAsia="pt-BR"/>
              </w:rPr>
            </w:pPr>
            <w:r w:rsidRPr="00B82CA6">
              <w:rPr>
                <w:color w:val="000000"/>
                <w:sz w:val="22"/>
                <w:lang w:eastAsia="pt-BR"/>
              </w:rPr>
              <w:t>3</w:t>
            </w:r>
          </w:p>
        </w:tc>
        <w:tc>
          <w:tcPr>
            <w:tcW w:w="1451" w:type="dxa"/>
            <w:vAlign w:val="center"/>
          </w:tcPr>
          <w:p w:rsidR="00ED5479" w:rsidRPr="00B82CA6" w:rsidRDefault="00ED5479" w:rsidP="009C1BFC">
            <w:pPr>
              <w:autoSpaceDE w:val="0"/>
              <w:autoSpaceDN w:val="0"/>
              <w:adjustRightInd w:val="0"/>
              <w:spacing w:after="0"/>
              <w:jc w:val="center"/>
              <w:rPr>
                <w:color w:val="000000"/>
                <w:sz w:val="22"/>
                <w:lang w:eastAsia="pt-BR"/>
              </w:rPr>
            </w:pPr>
            <w:r w:rsidRPr="00B82CA6">
              <w:rPr>
                <w:color w:val="000000"/>
                <w:sz w:val="22"/>
                <w:lang w:eastAsia="pt-BR"/>
              </w:rPr>
              <w:t>País</w:t>
            </w:r>
          </w:p>
          <w:p w:rsidR="00ED5479" w:rsidRPr="00B82CA6" w:rsidRDefault="00ED5479" w:rsidP="009C1BFC">
            <w:pPr>
              <w:autoSpaceDE w:val="0"/>
              <w:autoSpaceDN w:val="0"/>
              <w:adjustRightInd w:val="0"/>
              <w:spacing w:after="0"/>
              <w:jc w:val="center"/>
              <w:rPr>
                <w:color w:val="000000"/>
                <w:sz w:val="22"/>
                <w:lang w:eastAsia="pt-BR"/>
              </w:rPr>
            </w:pPr>
          </w:p>
        </w:tc>
        <w:tc>
          <w:tcPr>
            <w:tcW w:w="7229" w:type="dxa"/>
            <w:vAlign w:val="center"/>
          </w:tcPr>
          <w:p w:rsidR="00ED5479" w:rsidRPr="00B82CA6" w:rsidRDefault="00ED5479" w:rsidP="009C1BFC">
            <w:pPr>
              <w:autoSpaceDE w:val="0"/>
              <w:autoSpaceDN w:val="0"/>
              <w:adjustRightInd w:val="0"/>
              <w:spacing w:after="0"/>
              <w:rPr>
                <w:color w:val="000000"/>
                <w:sz w:val="22"/>
                <w:lang w:eastAsia="pt-BR"/>
              </w:rPr>
            </w:pPr>
            <w:r w:rsidRPr="00B82CA6">
              <w:rPr>
                <w:color w:val="000000"/>
                <w:sz w:val="22"/>
                <w:lang w:eastAsia="pt-BR"/>
              </w:rPr>
              <w:t>Paraguay</w:t>
            </w:r>
          </w:p>
        </w:tc>
      </w:tr>
      <w:tr w:rsidR="00ED5479" w:rsidRPr="00B82CA6" w:rsidTr="00660136">
        <w:trPr>
          <w:trHeight w:val="482"/>
        </w:trPr>
        <w:tc>
          <w:tcPr>
            <w:tcW w:w="392" w:type="dxa"/>
            <w:vMerge/>
            <w:vAlign w:val="center"/>
          </w:tcPr>
          <w:p w:rsidR="00ED5479" w:rsidRPr="00B82CA6" w:rsidRDefault="00ED5479" w:rsidP="009C1BFC">
            <w:pPr>
              <w:autoSpaceDE w:val="0"/>
              <w:autoSpaceDN w:val="0"/>
              <w:adjustRightInd w:val="0"/>
              <w:spacing w:after="0"/>
              <w:rPr>
                <w:color w:val="000000"/>
                <w:sz w:val="22"/>
                <w:lang w:eastAsia="pt-BR"/>
              </w:rPr>
            </w:pPr>
          </w:p>
        </w:tc>
        <w:tc>
          <w:tcPr>
            <w:tcW w:w="1451" w:type="dxa"/>
            <w:vAlign w:val="center"/>
          </w:tcPr>
          <w:p w:rsidR="00ED5479" w:rsidRPr="00B82CA6" w:rsidRDefault="00ED5479" w:rsidP="009C1BFC">
            <w:pPr>
              <w:autoSpaceDE w:val="0"/>
              <w:autoSpaceDN w:val="0"/>
              <w:adjustRightInd w:val="0"/>
              <w:spacing w:after="0"/>
              <w:jc w:val="center"/>
              <w:rPr>
                <w:color w:val="000000"/>
                <w:sz w:val="22"/>
                <w:lang w:eastAsia="pt-BR"/>
              </w:rPr>
            </w:pPr>
            <w:r w:rsidRPr="00B82CA6">
              <w:rPr>
                <w:color w:val="000000"/>
                <w:sz w:val="22"/>
                <w:lang w:eastAsia="pt-BR"/>
              </w:rPr>
              <w:t>Aspecto cultural</w:t>
            </w:r>
          </w:p>
          <w:p w:rsidR="00ED5479" w:rsidRPr="00B82CA6" w:rsidRDefault="00ED5479" w:rsidP="009C1BFC">
            <w:pPr>
              <w:autoSpaceDE w:val="0"/>
              <w:autoSpaceDN w:val="0"/>
              <w:adjustRightInd w:val="0"/>
              <w:spacing w:after="0"/>
              <w:rPr>
                <w:color w:val="000000"/>
                <w:sz w:val="22"/>
                <w:lang w:eastAsia="pt-BR"/>
              </w:rPr>
            </w:pPr>
          </w:p>
        </w:tc>
        <w:tc>
          <w:tcPr>
            <w:tcW w:w="7229" w:type="dxa"/>
            <w:vAlign w:val="center"/>
          </w:tcPr>
          <w:p w:rsidR="00ED5479" w:rsidRPr="00B82CA6" w:rsidRDefault="00ED5479" w:rsidP="009C1BFC">
            <w:pPr>
              <w:autoSpaceDE w:val="0"/>
              <w:autoSpaceDN w:val="0"/>
              <w:adjustRightInd w:val="0"/>
              <w:spacing w:after="0"/>
              <w:rPr>
                <w:color w:val="000000"/>
                <w:sz w:val="22"/>
                <w:lang w:eastAsia="pt-BR"/>
              </w:rPr>
            </w:pPr>
            <w:r w:rsidRPr="00B82CA6">
              <w:rPr>
                <w:color w:val="000000"/>
                <w:sz w:val="22"/>
                <w:lang w:eastAsia="pt-BR"/>
              </w:rPr>
              <w:lastRenderedPageBreak/>
              <w:t>“Hábitos alimentares”</w:t>
            </w:r>
          </w:p>
        </w:tc>
      </w:tr>
      <w:tr w:rsidR="00ED5479" w:rsidRPr="00B82CA6" w:rsidTr="00660136">
        <w:tc>
          <w:tcPr>
            <w:tcW w:w="392" w:type="dxa"/>
            <w:vMerge/>
            <w:vAlign w:val="center"/>
          </w:tcPr>
          <w:p w:rsidR="00ED5479" w:rsidRPr="00B82CA6" w:rsidRDefault="00ED5479" w:rsidP="009C1BFC">
            <w:pPr>
              <w:autoSpaceDE w:val="0"/>
              <w:autoSpaceDN w:val="0"/>
              <w:adjustRightInd w:val="0"/>
              <w:spacing w:after="0"/>
              <w:rPr>
                <w:color w:val="000000"/>
                <w:sz w:val="22"/>
                <w:lang w:eastAsia="pt-BR"/>
              </w:rPr>
            </w:pPr>
          </w:p>
        </w:tc>
        <w:tc>
          <w:tcPr>
            <w:tcW w:w="1451" w:type="dxa"/>
            <w:vAlign w:val="center"/>
          </w:tcPr>
          <w:p w:rsidR="00ED5479" w:rsidRPr="00B82CA6" w:rsidRDefault="00ED5479" w:rsidP="009C1BFC">
            <w:pPr>
              <w:autoSpaceDE w:val="0"/>
              <w:autoSpaceDN w:val="0"/>
              <w:adjustRightInd w:val="0"/>
              <w:spacing w:after="0"/>
              <w:rPr>
                <w:color w:val="000000"/>
                <w:sz w:val="22"/>
                <w:lang w:eastAsia="pt-BR"/>
              </w:rPr>
            </w:pPr>
            <w:r w:rsidRPr="00B82CA6">
              <w:rPr>
                <w:color w:val="000000"/>
                <w:sz w:val="22"/>
                <w:lang w:eastAsia="pt-BR"/>
              </w:rPr>
              <w:t>Objetivo</w:t>
            </w:r>
          </w:p>
        </w:tc>
        <w:tc>
          <w:tcPr>
            <w:tcW w:w="7229" w:type="dxa"/>
            <w:vAlign w:val="center"/>
          </w:tcPr>
          <w:p w:rsidR="00ED5479" w:rsidRPr="00B82CA6" w:rsidRDefault="00ED5479" w:rsidP="009C1BFC">
            <w:pPr>
              <w:autoSpaceDE w:val="0"/>
              <w:autoSpaceDN w:val="0"/>
              <w:adjustRightInd w:val="0"/>
              <w:spacing w:after="0"/>
              <w:rPr>
                <w:color w:val="000000"/>
                <w:sz w:val="22"/>
                <w:lang w:eastAsia="pt-BR"/>
              </w:rPr>
            </w:pPr>
            <w:r w:rsidRPr="00B82CA6">
              <w:rPr>
                <w:color w:val="000000"/>
                <w:sz w:val="22"/>
                <w:lang w:val="es-ES_tradnl" w:eastAsia="pt-BR"/>
              </w:rPr>
              <w:t>Relacionar</w:t>
            </w:r>
            <w:r w:rsidRPr="00B82CA6">
              <w:rPr>
                <w:color w:val="000000"/>
                <w:sz w:val="22"/>
                <w:lang w:eastAsia="pt-BR"/>
              </w:rPr>
              <w:t xml:space="preserve"> esto aspecto cultural a partir de la </w:t>
            </w:r>
            <w:r w:rsidRPr="00B82CA6">
              <w:rPr>
                <w:color w:val="000000"/>
                <w:sz w:val="22"/>
                <w:lang w:val="es-ES_tradnl" w:eastAsia="pt-BR"/>
              </w:rPr>
              <w:t>perspectiva</w:t>
            </w:r>
            <w:r w:rsidRPr="00B82CA6">
              <w:rPr>
                <w:color w:val="000000"/>
                <w:sz w:val="22"/>
                <w:lang w:eastAsia="pt-BR"/>
              </w:rPr>
              <w:t xml:space="preserve"> del contexto </w:t>
            </w:r>
            <w:r w:rsidRPr="00B82CA6">
              <w:rPr>
                <w:color w:val="000000"/>
                <w:sz w:val="22"/>
                <w:lang w:val="es-ES_tradnl" w:eastAsia="pt-BR"/>
              </w:rPr>
              <w:t>del</w:t>
            </w:r>
            <w:r w:rsidRPr="00B82CA6">
              <w:rPr>
                <w:color w:val="000000"/>
                <w:sz w:val="22"/>
                <w:lang w:eastAsia="pt-BR"/>
              </w:rPr>
              <w:t xml:space="preserve"> alumno con el contexto paraguayo.</w:t>
            </w:r>
          </w:p>
        </w:tc>
      </w:tr>
      <w:tr w:rsidR="00ED5479" w:rsidRPr="00B82CA6" w:rsidTr="00660136">
        <w:tc>
          <w:tcPr>
            <w:tcW w:w="392" w:type="dxa"/>
            <w:vMerge w:val="restart"/>
            <w:vAlign w:val="center"/>
          </w:tcPr>
          <w:p w:rsidR="00ED5479" w:rsidRPr="00B82CA6" w:rsidRDefault="00ED5479" w:rsidP="009C1BFC">
            <w:pPr>
              <w:autoSpaceDE w:val="0"/>
              <w:autoSpaceDN w:val="0"/>
              <w:adjustRightInd w:val="0"/>
              <w:spacing w:after="0"/>
              <w:rPr>
                <w:color w:val="000000"/>
                <w:sz w:val="22"/>
                <w:lang w:eastAsia="pt-BR"/>
              </w:rPr>
            </w:pPr>
            <w:r w:rsidRPr="00B82CA6">
              <w:rPr>
                <w:color w:val="000000"/>
                <w:sz w:val="22"/>
                <w:lang w:eastAsia="pt-BR"/>
              </w:rPr>
              <w:t>4</w:t>
            </w:r>
          </w:p>
        </w:tc>
        <w:tc>
          <w:tcPr>
            <w:tcW w:w="1451" w:type="dxa"/>
            <w:vAlign w:val="center"/>
          </w:tcPr>
          <w:p w:rsidR="00ED5479" w:rsidRPr="00B82CA6" w:rsidRDefault="00ED5479" w:rsidP="009C1BFC">
            <w:pPr>
              <w:autoSpaceDE w:val="0"/>
              <w:autoSpaceDN w:val="0"/>
              <w:adjustRightInd w:val="0"/>
              <w:spacing w:after="0"/>
              <w:jc w:val="center"/>
              <w:rPr>
                <w:color w:val="000000"/>
                <w:sz w:val="22"/>
                <w:lang w:eastAsia="pt-BR"/>
              </w:rPr>
            </w:pPr>
            <w:r w:rsidRPr="00B82CA6">
              <w:rPr>
                <w:color w:val="000000"/>
                <w:sz w:val="22"/>
                <w:lang w:eastAsia="pt-BR"/>
              </w:rPr>
              <w:t>País</w:t>
            </w:r>
          </w:p>
        </w:tc>
        <w:tc>
          <w:tcPr>
            <w:tcW w:w="7229" w:type="dxa"/>
            <w:vAlign w:val="center"/>
          </w:tcPr>
          <w:p w:rsidR="00ED5479" w:rsidRPr="00B82CA6" w:rsidRDefault="00ED5479" w:rsidP="009C1BFC">
            <w:pPr>
              <w:autoSpaceDE w:val="0"/>
              <w:autoSpaceDN w:val="0"/>
              <w:adjustRightInd w:val="0"/>
              <w:spacing w:after="0"/>
              <w:rPr>
                <w:color w:val="000000"/>
                <w:sz w:val="22"/>
                <w:lang w:eastAsia="pt-BR"/>
              </w:rPr>
            </w:pPr>
            <w:r w:rsidRPr="00B82CA6">
              <w:rPr>
                <w:color w:val="000000"/>
                <w:sz w:val="22"/>
                <w:lang w:eastAsia="pt-BR"/>
              </w:rPr>
              <w:t>Chile</w:t>
            </w:r>
          </w:p>
        </w:tc>
      </w:tr>
      <w:tr w:rsidR="00ED5479" w:rsidRPr="00B82CA6" w:rsidTr="00660136">
        <w:tc>
          <w:tcPr>
            <w:tcW w:w="392" w:type="dxa"/>
            <w:vMerge/>
            <w:vAlign w:val="center"/>
          </w:tcPr>
          <w:p w:rsidR="00ED5479" w:rsidRPr="00B82CA6" w:rsidRDefault="00ED5479" w:rsidP="009C1BFC">
            <w:pPr>
              <w:autoSpaceDE w:val="0"/>
              <w:autoSpaceDN w:val="0"/>
              <w:adjustRightInd w:val="0"/>
              <w:spacing w:after="0"/>
              <w:rPr>
                <w:color w:val="000000"/>
                <w:sz w:val="22"/>
                <w:lang w:eastAsia="pt-BR"/>
              </w:rPr>
            </w:pPr>
          </w:p>
        </w:tc>
        <w:tc>
          <w:tcPr>
            <w:tcW w:w="1451" w:type="dxa"/>
            <w:vAlign w:val="center"/>
          </w:tcPr>
          <w:p w:rsidR="00ED5479" w:rsidRPr="00B82CA6" w:rsidRDefault="00ED5479" w:rsidP="009C1BFC">
            <w:pPr>
              <w:autoSpaceDE w:val="0"/>
              <w:autoSpaceDN w:val="0"/>
              <w:adjustRightInd w:val="0"/>
              <w:spacing w:after="0"/>
              <w:jc w:val="center"/>
              <w:rPr>
                <w:color w:val="000000"/>
                <w:sz w:val="22"/>
                <w:lang w:eastAsia="pt-BR"/>
              </w:rPr>
            </w:pPr>
            <w:r w:rsidRPr="00B82CA6">
              <w:rPr>
                <w:color w:val="000000"/>
                <w:sz w:val="22"/>
                <w:lang w:eastAsia="pt-BR"/>
              </w:rPr>
              <w:t>Aspecto cultural</w:t>
            </w:r>
          </w:p>
        </w:tc>
        <w:tc>
          <w:tcPr>
            <w:tcW w:w="7229" w:type="dxa"/>
            <w:vAlign w:val="center"/>
          </w:tcPr>
          <w:p w:rsidR="00ED5479" w:rsidRPr="00B82CA6" w:rsidRDefault="00ED5479" w:rsidP="009C1BFC">
            <w:pPr>
              <w:autoSpaceDE w:val="0"/>
              <w:autoSpaceDN w:val="0"/>
              <w:adjustRightInd w:val="0"/>
              <w:spacing w:after="0"/>
              <w:rPr>
                <w:color w:val="000000"/>
                <w:sz w:val="22"/>
                <w:lang w:eastAsia="pt-BR"/>
              </w:rPr>
            </w:pPr>
            <w:r w:rsidRPr="00B82CA6">
              <w:rPr>
                <w:color w:val="000000"/>
                <w:sz w:val="22"/>
                <w:lang w:eastAsia="pt-BR"/>
              </w:rPr>
              <w:t>“El amor”</w:t>
            </w:r>
          </w:p>
        </w:tc>
      </w:tr>
      <w:tr w:rsidR="00ED5479" w:rsidRPr="00B82CA6" w:rsidTr="00660136">
        <w:tc>
          <w:tcPr>
            <w:tcW w:w="392" w:type="dxa"/>
            <w:vMerge/>
            <w:vAlign w:val="center"/>
          </w:tcPr>
          <w:p w:rsidR="00ED5479" w:rsidRPr="00B82CA6" w:rsidRDefault="00ED5479" w:rsidP="009C1BFC">
            <w:pPr>
              <w:autoSpaceDE w:val="0"/>
              <w:autoSpaceDN w:val="0"/>
              <w:adjustRightInd w:val="0"/>
              <w:spacing w:after="0"/>
              <w:rPr>
                <w:color w:val="000000"/>
                <w:sz w:val="22"/>
                <w:lang w:eastAsia="pt-BR"/>
              </w:rPr>
            </w:pPr>
          </w:p>
        </w:tc>
        <w:tc>
          <w:tcPr>
            <w:tcW w:w="1451" w:type="dxa"/>
            <w:vAlign w:val="center"/>
          </w:tcPr>
          <w:p w:rsidR="00ED5479" w:rsidRPr="00B82CA6" w:rsidRDefault="00ED5479" w:rsidP="009C1BFC">
            <w:pPr>
              <w:autoSpaceDE w:val="0"/>
              <w:autoSpaceDN w:val="0"/>
              <w:adjustRightInd w:val="0"/>
              <w:spacing w:after="0"/>
              <w:jc w:val="center"/>
              <w:rPr>
                <w:color w:val="000000"/>
                <w:sz w:val="22"/>
                <w:lang w:eastAsia="pt-BR"/>
              </w:rPr>
            </w:pPr>
            <w:r w:rsidRPr="00B82CA6">
              <w:rPr>
                <w:color w:val="000000"/>
                <w:sz w:val="22"/>
                <w:lang w:eastAsia="pt-BR"/>
              </w:rPr>
              <w:t>Objetivo</w:t>
            </w:r>
          </w:p>
        </w:tc>
        <w:tc>
          <w:tcPr>
            <w:tcW w:w="7229" w:type="dxa"/>
            <w:vAlign w:val="center"/>
          </w:tcPr>
          <w:p w:rsidR="00ED5479" w:rsidRPr="00B82CA6" w:rsidRDefault="00ED5479" w:rsidP="009C1BFC">
            <w:pPr>
              <w:autoSpaceDE w:val="0"/>
              <w:autoSpaceDN w:val="0"/>
              <w:adjustRightInd w:val="0"/>
              <w:spacing w:after="0"/>
              <w:rPr>
                <w:color w:val="000000"/>
                <w:sz w:val="22"/>
                <w:lang w:eastAsia="pt-BR"/>
              </w:rPr>
            </w:pPr>
            <w:r w:rsidRPr="00B82CA6">
              <w:rPr>
                <w:color w:val="000000"/>
                <w:sz w:val="22"/>
                <w:lang w:val="es-ES_tradnl" w:eastAsia="pt-BR"/>
              </w:rPr>
              <w:t>Relacionar</w:t>
            </w:r>
            <w:r w:rsidRPr="00B82CA6">
              <w:rPr>
                <w:color w:val="000000"/>
                <w:sz w:val="22"/>
                <w:lang w:eastAsia="pt-BR"/>
              </w:rPr>
              <w:t xml:space="preserve"> esto aspecto cultural a partir de la </w:t>
            </w:r>
            <w:r w:rsidRPr="00B82CA6">
              <w:rPr>
                <w:color w:val="000000"/>
                <w:sz w:val="22"/>
                <w:lang w:val="es-ES_tradnl" w:eastAsia="pt-BR"/>
              </w:rPr>
              <w:t>perspectiva</w:t>
            </w:r>
            <w:r w:rsidRPr="00B82CA6">
              <w:rPr>
                <w:color w:val="000000"/>
                <w:sz w:val="22"/>
                <w:lang w:eastAsia="pt-BR"/>
              </w:rPr>
              <w:t xml:space="preserve"> del contexto </w:t>
            </w:r>
            <w:r w:rsidRPr="00B82CA6">
              <w:rPr>
                <w:color w:val="000000"/>
                <w:sz w:val="22"/>
                <w:lang w:val="es-ES_tradnl" w:eastAsia="pt-BR"/>
              </w:rPr>
              <w:t>del</w:t>
            </w:r>
            <w:r w:rsidRPr="00B82CA6">
              <w:rPr>
                <w:color w:val="000000"/>
                <w:sz w:val="22"/>
                <w:lang w:eastAsia="pt-BR"/>
              </w:rPr>
              <w:t xml:space="preserve"> alumno con el contexto chileno.</w:t>
            </w:r>
          </w:p>
        </w:tc>
      </w:tr>
      <w:tr w:rsidR="00ED5479" w:rsidRPr="00B82CA6" w:rsidTr="00660136">
        <w:tc>
          <w:tcPr>
            <w:tcW w:w="392" w:type="dxa"/>
            <w:vMerge w:val="restart"/>
            <w:vAlign w:val="center"/>
          </w:tcPr>
          <w:p w:rsidR="00ED5479" w:rsidRPr="00B82CA6" w:rsidRDefault="00ED5479" w:rsidP="009C1BFC">
            <w:pPr>
              <w:autoSpaceDE w:val="0"/>
              <w:autoSpaceDN w:val="0"/>
              <w:adjustRightInd w:val="0"/>
              <w:spacing w:after="0"/>
              <w:rPr>
                <w:color w:val="000000"/>
                <w:sz w:val="22"/>
                <w:lang w:eastAsia="pt-BR"/>
              </w:rPr>
            </w:pPr>
            <w:r w:rsidRPr="00B82CA6">
              <w:rPr>
                <w:color w:val="000000"/>
                <w:sz w:val="22"/>
                <w:lang w:eastAsia="pt-BR"/>
              </w:rPr>
              <w:t>5</w:t>
            </w:r>
          </w:p>
        </w:tc>
        <w:tc>
          <w:tcPr>
            <w:tcW w:w="1451" w:type="dxa"/>
            <w:vAlign w:val="center"/>
          </w:tcPr>
          <w:p w:rsidR="00ED5479" w:rsidRPr="00B82CA6" w:rsidRDefault="00ED5479" w:rsidP="009C1BFC">
            <w:pPr>
              <w:autoSpaceDE w:val="0"/>
              <w:autoSpaceDN w:val="0"/>
              <w:adjustRightInd w:val="0"/>
              <w:spacing w:after="0"/>
              <w:jc w:val="center"/>
              <w:rPr>
                <w:color w:val="000000"/>
                <w:sz w:val="22"/>
                <w:lang w:eastAsia="pt-BR"/>
              </w:rPr>
            </w:pPr>
            <w:r w:rsidRPr="00B82CA6">
              <w:rPr>
                <w:color w:val="000000"/>
                <w:sz w:val="22"/>
                <w:lang w:eastAsia="pt-BR"/>
              </w:rPr>
              <w:t>País</w:t>
            </w:r>
          </w:p>
        </w:tc>
        <w:tc>
          <w:tcPr>
            <w:tcW w:w="7229" w:type="dxa"/>
            <w:vAlign w:val="center"/>
          </w:tcPr>
          <w:p w:rsidR="00ED5479" w:rsidRPr="00B82CA6" w:rsidRDefault="00ED5479" w:rsidP="009C1BFC">
            <w:pPr>
              <w:autoSpaceDE w:val="0"/>
              <w:autoSpaceDN w:val="0"/>
              <w:adjustRightInd w:val="0"/>
              <w:spacing w:after="0"/>
              <w:rPr>
                <w:color w:val="000000"/>
                <w:sz w:val="22"/>
                <w:lang w:val="es-ES_tradnl" w:eastAsia="pt-BR"/>
              </w:rPr>
            </w:pPr>
            <w:r w:rsidRPr="00B82CA6">
              <w:rPr>
                <w:color w:val="000000"/>
                <w:sz w:val="22"/>
                <w:lang w:val="es-ES_tradnl" w:eastAsia="pt-BR"/>
              </w:rPr>
              <w:t>Uruguay</w:t>
            </w:r>
          </w:p>
        </w:tc>
      </w:tr>
      <w:tr w:rsidR="00ED5479" w:rsidRPr="00B82CA6" w:rsidTr="00660136">
        <w:tc>
          <w:tcPr>
            <w:tcW w:w="392" w:type="dxa"/>
            <w:vMerge/>
          </w:tcPr>
          <w:p w:rsidR="00ED5479" w:rsidRPr="00B82CA6" w:rsidRDefault="00ED5479" w:rsidP="009C1BFC">
            <w:pPr>
              <w:autoSpaceDE w:val="0"/>
              <w:autoSpaceDN w:val="0"/>
              <w:adjustRightInd w:val="0"/>
              <w:spacing w:after="0"/>
              <w:rPr>
                <w:color w:val="000000"/>
                <w:sz w:val="22"/>
                <w:lang w:eastAsia="pt-BR"/>
              </w:rPr>
            </w:pPr>
          </w:p>
        </w:tc>
        <w:tc>
          <w:tcPr>
            <w:tcW w:w="1451" w:type="dxa"/>
            <w:vAlign w:val="center"/>
          </w:tcPr>
          <w:p w:rsidR="00ED5479" w:rsidRPr="00B82CA6" w:rsidRDefault="00ED5479" w:rsidP="009C1BFC">
            <w:pPr>
              <w:autoSpaceDE w:val="0"/>
              <w:autoSpaceDN w:val="0"/>
              <w:adjustRightInd w:val="0"/>
              <w:spacing w:after="0"/>
              <w:jc w:val="center"/>
              <w:rPr>
                <w:color w:val="000000"/>
                <w:sz w:val="22"/>
                <w:lang w:eastAsia="pt-BR"/>
              </w:rPr>
            </w:pPr>
            <w:r w:rsidRPr="00B82CA6">
              <w:rPr>
                <w:color w:val="000000"/>
                <w:sz w:val="22"/>
                <w:lang w:eastAsia="pt-BR"/>
              </w:rPr>
              <w:t>Aspecto cultural</w:t>
            </w:r>
          </w:p>
        </w:tc>
        <w:tc>
          <w:tcPr>
            <w:tcW w:w="7229" w:type="dxa"/>
            <w:vAlign w:val="center"/>
          </w:tcPr>
          <w:p w:rsidR="00ED5479" w:rsidRPr="00B82CA6" w:rsidRDefault="00ED5479" w:rsidP="009C1BFC">
            <w:pPr>
              <w:autoSpaceDE w:val="0"/>
              <w:autoSpaceDN w:val="0"/>
              <w:adjustRightInd w:val="0"/>
              <w:spacing w:after="0"/>
              <w:rPr>
                <w:color w:val="000000"/>
                <w:sz w:val="22"/>
                <w:lang w:val="es-ES_tradnl" w:eastAsia="pt-BR"/>
              </w:rPr>
            </w:pPr>
            <w:r w:rsidRPr="00B82CA6">
              <w:rPr>
                <w:color w:val="000000"/>
                <w:sz w:val="22"/>
                <w:lang w:val="es-ES_tradnl" w:eastAsia="pt-BR"/>
              </w:rPr>
              <w:t>“El carnaval”</w:t>
            </w:r>
          </w:p>
        </w:tc>
      </w:tr>
      <w:tr w:rsidR="00ED5479" w:rsidRPr="00B82CA6" w:rsidTr="00660136">
        <w:tc>
          <w:tcPr>
            <w:tcW w:w="392" w:type="dxa"/>
            <w:vMerge/>
          </w:tcPr>
          <w:p w:rsidR="00ED5479" w:rsidRPr="00B82CA6" w:rsidRDefault="00ED5479" w:rsidP="009C1BFC">
            <w:pPr>
              <w:autoSpaceDE w:val="0"/>
              <w:autoSpaceDN w:val="0"/>
              <w:adjustRightInd w:val="0"/>
              <w:spacing w:after="0"/>
              <w:rPr>
                <w:color w:val="000000"/>
                <w:sz w:val="22"/>
                <w:lang w:eastAsia="pt-BR"/>
              </w:rPr>
            </w:pPr>
          </w:p>
        </w:tc>
        <w:tc>
          <w:tcPr>
            <w:tcW w:w="1451" w:type="dxa"/>
            <w:vAlign w:val="center"/>
          </w:tcPr>
          <w:p w:rsidR="00ED5479" w:rsidRPr="00B82CA6" w:rsidRDefault="00ED5479" w:rsidP="009C1BFC">
            <w:pPr>
              <w:autoSpaceDE w:val="0"/>
              <w:autoSpaceDN w:val="0"/>
              <w:adjustRightInd w:val="0"/>
              <w:spacing w:after="0"/>
              <w:jc w:val="center"/>
              <w:rPr>
                <w:color w:val="000000"/>
                <w:sz w:val="22"/>
                <w:lang w:eastAsia="pt-BR"/>
              </w:rPr>
            </w:pPr>
            <w:r w:rsidRPr="00B82CA6">
              <w:rPr>
                <w:color w:val="000000"/>
                <w:sz w:val="22"/>
                <w:lang w:eastAsia="pt-BR"/>
              </w:rPr>
              <w:t>Objetivo</w:t>
            </w:r>
          </w:p>
        </w:tc>
        <w:tc>
          <w:tcPr>
            <w:tcW w:w="7229" w:type="dxa"/>
            <w:vAlign w:val="center"/>
          </w:tcPr>
          <w:p w:rsidR="00ED5479" w:rsidRPr="00B82CA6" w:rsidRDefault="00ED5479" w:rsidP="009C1BFC">
            <w:pPr>
              <w:autoSpaceDE w:val="0"/>
              <w:autoSpaceDN w:val="0"/>
              <w:adjustRightInd w:val="0"/>
              <w:spacing w:after="0"/>
              <w:rPr>
                <w:color w:val="000000"/>
                <w:sz w:val="22"/>
                <w:lang w:val="es-ES_tradnl" w:eastAsia="pt-BR"/>
              </w:rPr>
            </w:pPr>
            <w:r w:rsidRPr="00B82CA6">
              <w:rPr>
                <w:color w:val="000000"/>
                <w:sz w:val="22"/>
                <w:lang w:val="es-ES_tradnl" w:eastAsia="pt-BR"/>
              </w:rPr>
              <w:t>Relacionar</w:t>
            </w:r>
            <w:r w:rsidRPr="00B82CA6">
              <w:rPr>
                <w:color w:val="000000"/>
                <w:sz w:val="22"/>
                <w:lang w:eastAsia="pt-BR"/>
              </w:rPr>
              <w:t xml:space="preserve"> esto aspecto cultural a partir de la </w:t>
            </w:r>
            <w:r w:rsidRPr="00B82CA6">
              <w:rPr>
                <w:color w:val="000000"/>
                <w:sz w:val="22"/>
                <w:lang w:val="es-ES_tradnl" w:eastAsia="pt-BR"/>
              </w:rPr>
              <w:t>perspectiva</w:t>
            </w:r>
            <w:r w:rsidRPr="00B82CA6">
              <w:rPr>
                <w:color w:val="000000"/>
                <w:sz w:val="22"/>
                <w:lang w:eastAsia="pt-BR"/>
              </w:rPr>
              <w:t xml:space="preserve"> del contexto </w:t>
            </w:r>
            <w:r w:rsidRPr="00B82CA6">
              <w:rPr>
                <w:color w:val="000000"/>
                <w:sz w:val="22"/>
                <w:lang w:val="es-ES_tradnl" w:eastAsia="pt-BR"/>
              </w:rPr>
              <w:t>del</w:t>
            </w:r>
            <w:r w:rsidRPr="00B82CA6">
              <w:rPr>
                <w:color w:val="000000"/>
                <w:sz w:val="22"/>
                <w:lang w:eastAsia="pt-BR"/>
              </w:rPr>
              <w:t xml:space="preserve"> alumno con el contexto uruguayo.</w:t>
            </w:r>
          </w:p>
        </w:tc>
      </w:tr>
    </w:tbl>
    <w:p w:rsidR="00ED5479" w:rsidRPr="00B82CA6" w:rsidRDefault="00ED5479" w:rsidP="009C1BFC">
      <w:pPr>
        <w:spacing w:after="0" w:line="360" w:lineRule="auto"/>
        <w:jc w:val="both"/>
        <w:rPr>
          <w:color w:val="000000"/>
          <w:szCs w:val="24"/>
          <w:lang w:eastAsia="pt-BR"/>
        </w:rPr>
      </w:pPr>
    </w:p>
    <w:p w:rsidR="00ED5479" w:rsidRPr="00B82CA6" w:rsidRDefault="00ED5479" w:rsidP="009C1BFC">
      <w:pPr>
        <w:spacing w:after="0" w:line="360" w:lineRule="auto"/>
        <w:jc w:val="both"/>
        <w:rPr>
          <w:rFonts w:eastAsia="Times New Roman"/>
          <w:szCs w:val="24"/>
          <w:lang w:eastAsia="pt-BR"/>
        </w:rPr>
      </w:pPr>
      <w:r w:rsidRPr="00B82CA6">
        <w:rPr>
          <w:color w:val="000000"/>
          <w:szCs w:val="24"/>
          <w:lang w:eastAsia="pt-BR"/>
        </w:rPr>
        <w:t xml:space="preserve">                </w:t>
      </w:r>
      <w:r w:rsidRPr="00B82CA6">
        <w:rPr>
          <w:rFonts w:eastAsia="Times New Roman"/>
          <w:szCs w:val="24"/>
          <w:lang w:eastAsia="pt-BR"/>
        </w:rPr>
        <w:t xml:space="preserve">A fin de aclarar el modo como fueron desarrolladas las clases interculturales, consideramos el tercero punto del cuadro anterior, para ejemplificar brevemente las aplicaciones de las clases, compuesta por los siguientes pasos: En primer lugar, les fue presentado el país, el aspecto cultural, y el objetivo general de la clase. En seguida ellos fueran inducidos a socializaren el mismo aspecto en su propio contexto, donde hablaran de sus hábitos alimentares en el desayuno, en la merienda, etc. En seguida el grupo vio dos videos, el primer con una síntesis sobre el país en general, que presentaba los puntos turísticos, economía, moneda, etc. Y luego el segundo, que fue grabado por una amiga, nativa paraguaya, que vive en Belém, en el cual ella relata lo que generalmente se come en su país, de las costumbres alimentares de su contexto. Después de las explicaciones sobre lo que habían mirado, el grupo sacó dudas sobre el tema, sobre vocabulario y acrecentaron comentarios alusivos. Luego, la actividad siguiente consistió en escribir sobre sus impresiones, considerando las semejanzas y diferencias sobre hábitos alimentares de Brasil y Paraguay. Finalmente los alumnos, socializaron sus puntos de vista ya escritos en sus cuadernos.   </w:t>
      </w:r>
    </w:p>
    <w:p w:rsidR="00ED5479" w:rsidRPr="00B82CA6" w:rsidRDefault="00ED5479" w:rsidP="009C1BFC">
      <w:pPr>
        <w:spacing w:after="0" w:line="360" w:lineRule="auto"/>
        <w:jc w:val="both"/>
        <w:rPr>
          <w:rFonts w:eastAsia="Times New Roman"/>
          <w:b/>
          <w:szCs w:val="24"/>
          <w:lang w:eastAsia="pt-BR"/>
        </w:rPr>
      </w:pPr>
    </w:p>
    <w:p w:rsidR="00ED5479" w:rsidRPr="00B82CA6" w:rsidRDefault="009C1BFC" w:rsidP="009C1BFC">
      <w:pPr>
        <w:spacing w:after="0" w:line="360" w:lineRule="auto"/>
        <w:jc w:val="both"/>
        <w:rPr>
          <w:rFonts w:eastAsia="Times New Roman"/>
          <w:szCs w:val="24"/>
          <w:lang w:eastAsia="pt-BR"/>
        </w:rPr>
      </w:pPr>
      <w:r w:rsidRPr="00B82CA6">
        <w:rPr>
          <w:rFonts w:eastAsia="Times New Roman"/>
          <w:szCs w:val="24"/>
          <w:lang w:eastAsia="pt-BR"/>
        </w:rPr>
        <w:t xml:space="preserve">Resultados de la investigación </w:t>
      </w:r>
    </w:p>
    <w:p w:rsidR="00ED5479" w:rsidRPr="00B82CA6" w:rsidRDefault="00ED5479" w:rsidP="009C1BFC">
      <w:pPr>
        <w:spacing w:after="0" w:line="360" w:lineRule="auto"/>
        <w:ind w:firstLine="851"/>
        <w:jc w:val="both"/>
        <w:rPr>
          <w:rFonts w:eastAsia="Times New Roman"/>
          <w:szCs w:val="24"/>
          <w:lang w:eastAsia="pt-BR"/>
        </w:rPr>
      </w:pPr>
      <w:r w:rsidRPr="00B82CA6">
        <w:rPr>
          <w:rFonts w:eastAsia="Times New Roman"/>
          <w:szCs w:val="24"/>
          <w:lang w:eastAsia="pt-BR"/>
        </w:rPr>
        <w:t xml:space="preserve">Esto tópico trata de presentar los resultados del proyecto, por medio del análisis  del cuestionario compuesto por cinco preguntas, elaboradas de acuerdo con los objetivos del trabajo. El fue aplicado al grupo, del cual  se destacan las contestaciones de  tres alumnos, aquí representados por las letras A, B y C.  </w:t>
      </w:r>
    </w:p>
    <w:p w:rsidR="00ED5479" w:rsidRPr="00B82CA6" w:rsidRDefault="00ED5479" w:rsidP="009C1BFC">
      <w:pPr>
        <w:spacing w:after="0" w:line="360" w:lineRule="auto"/>
        <w:ind w:firstLine="851"/>
        <w:jc w:val="both"/>
        <w:rPr>
          <w:szCs w:val="24"/>
        </w:rPr>
      </w:pPr>
      <w:r w:rsidRPr="00B82CA6">
        <w:rPr>
          <w:rFonts w:eastAsia="Times New Roman"/>
          <w:szCs w:val="24"/>
          <w:lang w:eastAsia="pt-BR"/>
        </w:rPr>
        <w:lastRenderedPageBreak/>
        <w:t xml:space="preserve">Empezaremos por considerar, el objetivo general del proyecto, así les fue hecha la siguiente pregunta: </w:t>
      </w:r>
      <w:r w:rsidRPr="00B82CA6">
        <w:rPr>
          <w:szCs w:val="24"/>
        </w:rPr>
        <w:t>¿Es posible conocer, respectar y convivir harmoniosamente con la cultura del otro así como la suya?</w:t>
      </w:r>
      <w:r w:rsidRPr="00B82CA6">
        <w:rPr>
          <w:rFonts w:eastAsia="Times New Roman"/>
          <w:szCs w:val="24"/>
          <w:lang w:eastAsia="pt-BR"/>
        </w:rPr>
        <w:t xml:space="preserve"> </w:t>
      </w:r>
      <w:r w:rsidRPr="00B82CA6">
        <w:rPr>
          <w:szCs w:val="24"/>
        </w:rPr>
        <w:t xml:space="preserve">Sí (   ) No (   ) Justifique. </w:t>
      </w:r>
    </w:p>
    <w:p w:rsidR="00ED5479" w:rsidRPr="00B82CA6" w:rsidRDefault="00ED5479" w:rsidP="009C1BFC">
      <w:pPr>
        <w:spacing w:after="0" w:line="360" w:lineRule="auto"/>
        <w:ind w:firstLine="851"/>
        <w:jc w:val="both"/>
        <w:rPr>
          <w:rFonts w:eastAsia="Times New Roman"/>
          <w:szCs w:val="24"/>
          <w:lang w:eastAsia="pt-BR"/>
        </w:rPr>
      </w:pPr>
      <w:r w:rsidRPr="00B82CA6">
        <w:rPr>
          <w:rFonts w:eastAsia="Times New Roman"/>
          <w:szCs w:val="24"/>
          <w:lang w:eastAsia="pt-BR"/>
        </w:rPr>
        <w:t xml:space="preserve">Para esta pregunta, todos señalaron </w:t>
      </w:r>
      <w:r w:rsidRPr="00B82CA6">
        <w:rPr>
          <w:rFonts w:eastAsia="Times New Roman"/>
          <w:i/>
          <w:szCs w:val="24"/>
          <w:lang w:eastAsia="pt-BR"/>
        </w:rPr>
        <w:t>Sí</w:t>
      </w:r>
      <w:r w:rsidRPr="00B82CA6">
        <w:rPr>
          <w:rFonts w:eastAsia="Times New Roman"/>
          <w:szCs w:val="24"/>
          <w:lang w:eastAsia="pt-BR"/>
        </w:rPr>
        <w:t>, y  ejemplificase con la justificativa del alumno B, que dice: “Porque cada uno tiene sus diferencias, pero también tienen sus semejanzas, haciendo con que al conocerlas, tengamos respecto por ellas”. De donde se infiere que, el desarrollo de la interculturalidad fue positivo, visto que se ha provocado en los participantes del proyecto, la sensibilidad para hacer la relación entre su contexto y el de la lengua española con respecto.</w:t>
      </w:r>
    </w:p>
    <w:p w:rsidR="00ED5479" w:rsidRPr="00B82CA6" w:rsidRDefault="00ED5479" w:rsidP="009C1BFC">
      <w:pPr>
        <w:spacing w:after="0" w:line="360" w:lineRule="auto"/>
        <w:ind w:firstLine="851"/>
        <w:jc w:val="both"/>
        <w:rPr>
          <w:rFonts w:eastAsia="Times New Roman"/>
          <w:szCs w:val="24"/>
          <w:lang w:eastAsia="pt-BR"/>
        </w:rPr>
      </w:pPr>
      <w:r w:rsidRPr="00B82CA6">
        <w:rPr>
          <w:rFonts w:eastAsia="Times New Roman"/>
          <w:szCs w:val="24"/>
          <w:lang w:eastAsia="pt-BR"/>
        </w:rPr>
        <w:t xml:space="preserve">Consideramos ahora la segunda pregunta: </w:t>
      </w:r>
      <w:r w:rsidRPr="00B82CA6">
        <w:rPr>
          <w:szCs w:val="24"/>
        </w:rPr>
        <w:t>¿Las clases de español colaboraran para su concepción sobre las diferencias culturales entre los países?  Sí (   ) No (   ) ¿Por qué?</w:t>
      </w:r>
    </w:p>
    <w:p w:rsidR="00ED5479" w:rsidRPr="00B82CA6" w:rsidRDefault="00ED5479" w:rsidP="009C1BFC">
      <w:pPr>
        <w:pStyle w:val="PargrafodaLista"/>
        <w:spacing w:after="0" w:line="360" w:lineRule="auto"/>
        <w:ind w:left="0" w:firstLine="851"/>
        <w:jc w:val="both"/>
        <w:rPr>
          <w:szCs w:val="24"/>
        </w:rPr>
      </w:pPr>
      <w:r w:rsidRPr="00B82CA6">
        <w:rPr>
          <w:szCs w:val="24"/>
        </w:rPr>
        <w:t>En consonancia con esta pregunta, las contestaciones fueron positivas, ejemplificase con lo dicho por el alumno A: “Porque  nos mostraran un poco de la cultura de los países hispanohablantes, demostrando, sus características, lo que ha de único y las semejanzas con nuestro país”. Dicho lo anterior, se entiende que las clases elaboradas para el grupo, cumplieron la función preestablecida.</w:t>
      </w:r>
    </w:p>
    <w:p w:rsidR="00ED5479" w:rsidRPr="00B82CA6" w:rsidRDefault="00ED5479" w:rsidP="009C1BFC">
      <w:pPr>
        <w:pStyle w:val="PargrafodaLista"/>
        <w:spacing w:after="0" w:line="360" w:lineRule="auto"/>
        <w:ind w:left="0" w:firstLine="851"/>
        <w:jc w:val="both"/>
        <w:rPr>
          <w:szCs w:val="24"/>
        </w:rPr>
      </w:pPr>
      <w:r w:rsidRPr="00B82CA6">
        <w:rPr>
          <w:szCs w:val="24"/>
        </w:rPr>
        <w:t>En seguida tenemos la tercera cuestión: ¿Sabiendo que existen diferencias y semejanzas entre las culturas, cómo usted se sentiría al entrar en contacto con personas con nuevos valores culturales?</w:t>
      </w:r>
    </w:p>
    <w:p w:rsidR="00ED5479" w:rsidRPr="00B82CA6" w:rsidRDefault="00ED5479" w:rsidP="009C1BFC">
      <w:pPr>
        <w:pStyle w:val="PargrafodaLista"/>
        <w:spacing w:after="0" w:line="360" w:lineRule="auto"/>
        <w:ind w:left="0" w:firstLine="851"/>
        <w:jc w:val="both"/>
        <w:rPr>
          <w:szCs w:val="24"/>
        </w:rPr>
      </w:pPr>
      <w:r w:rsidRPr="00B82CA6">
        <w:rPr>
          <w:szCs w:val="24"/>
        </w:rPr>
        <w:t>De igual modo A, contesta: “Me sentiría muy bien, pues cambiar experiencia, aprender algo nuevo es descubrir que lo cierto no es solamente aquello que usted conoce, es abrir fronteras para lo inesperado y lo desconocido”.</w:t>
      </w:r>
      <w:r w:rsidRPr="00B82CA6">
        <w:rPr>
          <w:i/>
          <w:szCs w:val="24"/>
        </w:rPr>
        <w:t xml:space="preserve"> </w:t>
      </w:r>
      <w:r w:rsidRPr="00B82CA6">
        <w:rPr>
          <w:szCs w:val="24"/>
        </w:rPr>
        <w:t>Luego se nota que el comportamiento del alumno delante de esta situación de comunicación, sería adecuado.</w:t>
      </w:r>
    </w:p>
    <w:p w:rsidR="00ED5479" w:rsidRPr="00B82CA6" w:rsidRDefault="00ED5479" w:rsidP="009C1BFC">
      <w:pPr>
        <w:pStyle w:val="PargrafodaLista"/>
        <w:spacing w:after="0" w:line="360" w:lineRule="auto"/>
        <w:ind w:left="0" w:firstLine="851"/>
        <w:jc w:val="both"/>
        <w:rPr>
          <w:szCs w:val="24"/>
        </w:rPr>
      </w:pPr>
      <w:r w:rsidRPr="00B82CA6">
        <w:rPr>
          <w:szCs w:val="24"/>
        </w:rPr>
        <w:t>Ahora veamos lo que dice la pregunta que sigue: ¿Cuál era su idea de valores culturales de países hispanohablantes antes del proyecto?</w:t>
      </w:r>
    </w:p>
    <w:p w:rsidR="00ED5479" w:rsidRPr="00B82CA6" w:rsidRDefault="00ED5479" w:rsidP="009C1BFC">
      <w:pPr>
        <w:pStyle w:val="PargrafodaLista"/>
        <w:spacing w:after="0" w:line="360" w:lineRule="auto"/>
        <w:ind w:left="0" w:firstLine="851"/>
        <w:jc w:val="both"/>
        <w:rPr>
          <w:szCs w:val="24"/>
        </w:rPr>
      </w:pPr>
      <w:r w:rsidRPr="00B82CA6">
        <w:rPr>
          <w:szCs w:val="24"/>
        </w:rPr>
        <w:t>En esta contestación se destacan las impresiones de B cuando dice: “Tenía conocimiento sobre la cultura española, pero era mucho poco, principalmente en las cuestiones de semejanzas entre nuestros países”. Por otro lado,</w:t>
      </w:r>
      <w:r w:rsidRPr="00B82CA6">
        <w:rPr>
          <w:i/>
          <w:szCs w:val="24"/>
        </w:rPr>
        <w:t xml:space="preserve"> </w:t>
      </w:r>
      <w:r w:rsidRPr="00B82CA6">
        <w:rPr>
          <w:szCs w:val="24"/>
        </w:rPr>
        <w:t>lo dicho por C</w:t>
      </w:r>
      <w:r w:rsidRPr="00B82CA6">
        <w:rPr>
          <w:i/>
          <w:szCs w:val="24"/>
        </w:rPr>
        <w:t xml:space="preserve">: </w:t>
      </w:r>
      <w:r w:rsidRPr="00B82CA6">
        <w:rPr>
          <w:szCs w:val="24"/>
        </w:rPr>
        <w:t>“Yo no conocía casi nada de los otros países, no tenía la menor idea de cómo seria”. Dicho de otra manera, las informaciones de los dos alumnos  sobre valores culturales, eran escasas.</w:t>
      </w:r>
    </w:p>
    <w:p w:rsidR="00ED5479" w:rsidRPr="00B82CA6" w:rsidRDefault="00ED5479" w:rsidP="009C1BFC">
      <w:pPr>
        <w:pStyle w:val="PargrafodaLista"/>
        <w:spacing w:after="0" w:line="360" w:lineRule="auto"/>
        <w:ind w:left="0" w:firstLine="851"/>
        <w:jc w:val="both"/>
        <w:rPr>
          <w:szCs w:val="24"/>
        </w:rPr>
      </w:pPr>
      <w:r w:rsidRPr="00B82CA6">
        <w:rPr>
          <w:szCs w:val="24"/>
        </w:rPr>
        <w:lastRenderedPageBreak/>
        <w:t>Examinaremos brevemente ahora, la última pregunta: ¿Cómo es actualmente su concepción de valores culturales después del proyecto?</w:t>
      </w:r>
    </w:p>
    <w:p w:rsidR="00ED5479" w:rsidRPr="00B82CA6" w:rsidRDefault="00ED5479" w:rsidP="009C1BFC">
      <w:pPr>
        <w:pStyle w:val="PargrafodaLista"/>
        <w:spacing w:after="0" w:line="360" w:lineRule="auto"/>
        <w:ind w:left="0" w:firstLine="851"/>
        <w:jc w:val="both"/>
        <w:rPr>
          <w:szCs w:val="24"/>
        </w:rPr>
      </w:pPr>
      <w:r w:rsidRPr="00B82CA6">
        <w:rPr>
          <w:szCs w:val="24"/>
        </w:rPr>
        <w:t>En consonancia con este cuestión, A contesta: “Yo respecto aún más sus culturas y pienso que debería ser más difundida en nuestro país”.</w:t>
      </w:r>
      <w:r w:rsidRPr="00B82CA6">
        <w:rPr>
          <w:color w:val="7030A0"/>
          <w:szCs w:val="24"/>
        </w:rPr>
        <w:t xml:space="preserve"> </w:t>
      </w:r>
      <w:r w:rsidRPr="00B82CA6">
        <w:rPr>
          <w:szCs w:val="24"/>
        </w:rPr>
        <w:t xml:space="preserve">Esto es, el proyecto ha cumplido también esto objetivo.  </w:t>
      </w:r>
    </w:p>
    <w:p w:rsidR="00ED5479" w:rsidRPr="00B82CA6" w:rsidRDefault="00ED5479" w:rsidP="009C1BFC">
      <w:pPr>
        <w:pStyle w:val="PargrafodaLista"/>
        <w:spacing w:after="0" w:line="360" w:lineRule="auto"/>
        <w:ind w:left="0" w:firstLine="851"/>
        <w:jc w:val="both"/>
        <w:rPr>
          <w:szCs w:val="24"/>
        </w:rPr>
      </w:pPr>
    </w:p>
    <w:p w:rsidR="00ED5479" w:rsidRPr="00B82CA6" w:rsidRDefault="009C1BFC" w:rsidP="009C1BFC">
      <w:pPr>
        <w:spacing w:after="0" w:line="360" w:lineRule="auto"/>
        <w:jc w:val="both"/>
        <w:rPr>
          <w:rFonts w:eastAsia="Times New Roman"/>
          <w:szCs w:val="24"/>
          <w:lang w:eastAsia="pt-BR"/>
        </w:rPr>
      </w:pPr>
      <w:r w:rsidRPr="00B82CA6">
        <w:rPr>
          <w:rFonts w:eastAsia="Times New Roman"/>
          <w:szCs w:val="24"/>
          <w:lang w:eastAsia="pt-BR"/>
        </w:rPr>
        <w:t>Evaluación de los resultados</w:t>
      </w:r>
    </w:p>
    <w:p w:rsidR="00ED5479" w:rsidRPr="00B82CA6" w:rsidRDefault="00ED5479" w:rsidP="009C1BFC">
      <w:pPr>
        <w:spacing w:after="0" w:line="360" w:lineRule="auto"/>
        <w:ind w:firstLine="851"/>
        <w:jc w:val="both"/>
        <w:rPr>
          <w:rFonts w:eastAsia="Times New Roman"/>
          <w:szCs w:val="24"/>
          <w:lang w:eastAsia="pt-BR"/>
        </w:rPr>
      </w:pPr>
      <w:r w:rsidRPr="00B82CA6">
        <w:rPr>
          <w:rFonts w:eastAsia="Times New Roman"/>
          <w:szCs w:val="24"/>
          <w:lang w:eastAsia="pt-BR"/>
        </w:rPr>
        <w:t>Lo dicho hasta aquí, supone que los objetivos fueron realizados de acuerdo con lo que se ha pretendido. Igualmente están en conformidad con las prácticas y resultados de otros investigadores de la interculturalidad.</w:t>
      </w:r>
    </w:p>
    <w:p w:rsidR="00ED5479" w:rsidRPr="00B82CA6" w:rsidRDefault="00ED5479" w:rsidP="009C1BFC">
      <w:pPr>
        <w:spacing w:after="0" w:line="360" w:lineRule="auto"/>
        <w:ind w:firstLine="851"/>
        <w:jc w:val="both"/>
        <w:rPr>
          <w:rFonts w:eastAsia="Times New Roman"/>
          <w:szCs w:val="24"/>
          <w:lang w:eastAsia="pt-BR"/>
        </w:rPr>
      </w:pPr>
      <w:r w:rsidRPr="00B82CA6">
        <w:rPr>
          <w:rFonts w:eastAsia="Times New Roman"/>
          <w:szCs w:val="24"/>
          <w:lang w:eastAsia="pt-BR"/>
        </w:rPr>
        <w:t>Todavía cabe señalar que esta pesquisa, confirma la posibilidad de aprendientes de nivel inicial del aprendizaje de la lengua española, desarrollaren esta competencia comunicativa, mismo no teniendo un nivel elevado en la competencia lingüística. Es decir las dos competencias pueden ser trabajadas juntas en las clases.</w:t>
      </w:r>
    </w:p>
    <w:p w:rsidR="00ED5479" w:rsidRPr="00B82CA6" w:rsidRDefault="00ED5479" w:rsidP="009C1BFC">
      <w:pPr>
        <w:spacing w:after="0" w:line="360" w:lineRule="auto"/>
        <w:ind w:firstLine="851"/>
        <w:jc w:val="both"/>
        <w:rPr>
          <w:rFonts w:eastAsia="Times New Roman"/>
          <w:szCs w:val="24"/>
          <w:lang w:eastAsia="pt-BR"/>
        </w:rPr>
      </w:pPr>
    </w:p>
    <w:p w:rsidR="00ED5479" w:rsidRPr="00B82CA6" w:rsidRDefault="009C1BFC" w:rsidP="009C1BFC">
      <w:pPr>
        <w:pStyle w:val="Standard"/>
        <w:spacing w:after="0" w:line="360" w:lineRule="auto"/>
        <w:jc w:val="both"/>
        <w:rPr>
          <w:rFonts w:ascii="Arial" w:hAnsi="Arial" w:cs="Arial"/>
          <w:b/>
          <w:sz w:val="24"/>
          <w:szCs w:val="24"/>
          <w:lang w:val="es-ES"/>
        </w:rPr>
      </w:pPr>
      <w:r w:rsidRPr="00B82CA6">
        <w:rPr>
          <w:rFonts w:ascii="Arial" w:hAnsi="Arial" w:cs="Arial"/>
          <w:b/>
          <w:sz w:val="24"/>
          <w:szCs w:val="24"/>
          <w:lang w:val="es-ES"/>
        </w:rPr>
        <w:t>Consideraciones finales</w:t>
      </w:r>
    </w:p>
    <w:p w:rsidR="00ED5479" w:rsidRPr="00B82CA6" w:rsidRDefault="00ED5479" w:rsidP="009C1BFC">
      <w:pPr>
        <w:spacing w:after="0" w:line="360" w:lineRule="auto"/>
        <w:ind w:firstLine="851"/>
        <w:jc w:val="both"/>
        <w:rPr>
          <w:szCs w:val="24"/>
        </w:rPr>
      </w:pPr>
      <w:r w:rsidRPr="00B82CA6">
        <w:rPr>
          <w:szCs w:val="24"/>
        </w:rPr>
        <w:t xml:space="preserve">De donde se infiere que, el desarrollo de la competencia intercultural, puede traer una </w:t>
      </w:r>
      <w:proofErr w:type="spellStart"/>
      <w:r w:rsidRPr="00B82CA6">
        <w:rPr>
          <w:szCs w:val="24"/>
        </w:rPr>
        <w:t>resignificación</w:t>
      </w:r>
      <w:proofErr w:type="spellEnd"/>
      <w:r w:rsidRPr="00B82CA6">
        <w:rPr>
          <w:szCs w:val="24"/>
        </w:rPr>
        <w:t xml:space="preserve"> al proceso de enseñanza y aprendizaje de la Lengua Española, en el sentido de estimar los valores culturales del alumno, así como, valorar los de otras comunidades, y no hacer caso de lo que le pertenece, para mirar la cultura nueva con excepcionalidad al contrario. Por supuesto que el objetivo de la interculturalidad, es establecer una convivencia harmoniosa en la comunicación de personas con culturas distintas. </w:t>
      </w:r>
    </w:p>
    <w:p w:rsidR="00ED5479" w:rsidRPr="00B82CA6" w:rsidRDefault="00ED5479" w:rsidP="009C1BFC">
      <w:pPr>
        <w:spacing w:after="0" w:line="360" w:lineRule="auto"/>
        <w:ind w:firstLine="851"/>
        <w:jc w:val="both"/>
        <w:rPr>
          <w:szCs w:val="24"/>
        </w:rPr>
      </w:pPr>
      <w:r w:rsidRPr="00B82CA6">
        <w:rPr>
          <w:szCs w:val="24"/>
        </w:rPr>
        <w:t>Hay que mencionar, además que similarmente</w:t>
      </w:r>
      <w:r w:rsidRPr="00B82CA6">
        <w:rPr>
          <w:color w:val="7030A0"/>
          <w:szCs w:val="24"/>
        </w:rPr>
        <w:t xml:space="preserve"> </w:t>
      </w:r>
      <w:r w:rsidRPr="00B82CA6">
        <w:rPr>
          <w:color w:val="000000"/>
          <w:szCs w:val="24"/>
        </w:rPr>
        <w:t xml:space="preserve">se reflexiona sobre la cultura y el modo como se </w:t>
      </w:r>
      <w:r w:rsidRPr="00B82CA6">
        <w:rPr>
          <w:szCs w:val="24"/>
        </w:rPr>
        <w:t xml:space="preserve">puede introducirla en las clases de esta lengua. Por otra parte, los profesores de lengua española, mientras tanto los de otras lenguas extranjeras, tenemos en las manos, esta herramienta poderosa con la cual, es posible inducir el aprendiente de esta segunda lengua, a la sensibilidad de cambiar su modo de mirar la sociedad, que hace siglos no está más aislada territorialmente, dicho de otra manera, la globalización ha posibilitado encuentros entre distintas maneras de pensar, el que ocasiona prejuicio y discriminación en un encuentro de personas con distintos pensamientos. </w:t>
      </w:r>
    </w:p>
    <w:p w:rsidR="00ED5479" w:rsidRPr="00B82CA6" w:rsidRDefault="00ED5479" w:rsidP="009C1BFC">
      <w:pPr>
        <w:spacing w:after="0" w:line="360" w:lineRule="auto"/>
        <w:jc w:val="both"/>
        <w:rPr>
          <w:b/>
          <w:szCs w:val="24"/>
        </w:rPr>
      </w:pPr>
    </w:p>
    <w:p w:rsidR="00ED5479" w:rsidRPr="00B82CA6" w:rsidRDefault="009C1BFC" w:rsidP="009C1BFC">
      <w:pPr>
        <w:spacing w:after="0" w:line="360" w:lineRule="auto"/>
        <w:rPr>
          <w:b/>
          <w:szCs w:val="24"/>
        </w:rPr>
      </w:pPr>
      <w:r>
        <w:rPr>
          <w:b/>
          <w:szCs w:val="24"/>
        </w:rPr>
        <w:lastRenderedPageBreak/>
        <w:t>Referencias</w:t>
      </w:r>
    </w:p>
    <w:p w:rsidR="00ED5479" w:rsidRPr="00B82CA6" w:rsidRDefault="00ED5479" w:rsidP="009C1BFC">
      <w:pPr>
        <w:spacing w:after="0" w:line="360" w:lineRule="auto"/>
        <w:rPr>
          <w:b/>
          <w:szCs w:val="24"/>
        </w:rPr>
      </w:pPr>
    </w:p>
    <w:p w:rsidR="00ED5479" w:rsidRPr="009C1BFC" w:rsidRDefault="00ED5479" w:rsidP="009C1BFC">
      <w:pPr>
        <w:spacing w:after="0" w:line="240" w:lineRule="auto"/>
        <w:rPr>
          <w:rFonts w:eastAsia="Times New Roman"/>
          <w:sz w:val="20"/>
          <w:szCs w:val="24"/>
          <w:lang w:eastAsia="pt-BR"/>
        </w:rPr>
      </w:pPr>
      <w:r w:rsidRPr="009C1BFC">
        <w:rPr>
          <w:sz w:val="20"/>
          <w:szCs w:val="24"/>
        </w:rPr>
        <w:t xml:space="preserve">ALONSO, Lourdes Zapico; IBÁN, Mª Elena Prado. </w:t>
      </w:r>
      <w:r w:rsidRPr="009C1BFC">
        <w:rPr>
          <w:b/>
          <w:sz w:val="20"/>
          <w:szCs w:val="24"/>
        </w:rPr>
        <w:t xml:space="preserve">El enfoque por tareas en la clase de Cultura. Cómo integrar destrezas trabajando la interculturalidad. </w:t>
      </w:r>
      <w:r w:rsidRPr="009C1BFC">
        <w:rPr>
          <w:sz w:val="20"/>
          <w:szCs w:val="24"/>
        </w:rPr>
        <w:t xml:space="preserve">FORMA, (Formación de formadores, Interculturalidad), </w:t>
      </w:r>
      <w:r w:rsidRPr="009C1BFC">
        <w:rPr>
          <w:rFonts w:eastAsia="Times New Roman"/>
          <w:sz w:val="20"/>
          <w:szCs w:val="24"/>
          <w:lang w:eastAsia="pt-BR"/>
        </w:rPr>
        <w:t>Sociedad General española de Librería, S. A., 2002, Madrid, 37 – 61p.</w:t>
      </w:r>
    </w:p>
    <w:p w:rsidR="00ED5479" w:rsidRPr="009C1BFC" w:rsidRDefault="00ED5479" w:rsidP="009C1BFC">
      <w:pPr>
        <w:spacing w:after="0" w:line="480" w:lineRule="auto"/>
        <w:rPr>
          <w:rFonts w:eastAsia="Times New Roman"/>
          <w:sz w:val="20"/>
          <w:szCs w:val="24"/>
          <w:lang w:eastAsia="pt-BR"/>
        </w:rPr>
      </w:pPr>
    </w:p>
    <w:p w:rsidR="00ED5479" w:rsidRPr="009C1BFC" w:rsidRDefault="00ED5479" w:rsidP="009C1BFC">
      <w:pPr>
        <w:spacing w:after="0" w:line="240" w:lineRule="auto"/>
        <w:rPr>
          <w:rFonts w:eastAsia="Times New Roman"/>
          <w:sz w:val="20"/>
          <w:szCs w:val="24"/>
          <w:lang w:val="pt-BR" w:eastAsia="pt-BR"/>
        </w:rPr>
      </w:pPr>
      <w:r w:rsidRPr="009C1BFC">
        <w:rPr>
          <w:rFonts w:eastAsia="Times New Roman"/>
          <w:sz w:val="20"/>
          <w:szCs w:val="24"/>
          <w:lang w:val="pt-BR" w:eastAsia="pt-BR"/>
        </w:rPr>
        <w:t xml:space="preserve">BRASIL, PCN+ Ensino Médio. </w:t>
      </w:r>
      <w:r w:rsidRPr="009C1BFC">
        <w:rPr>
          <w:rFonts w:eastAsia="Times New Roman"/>
          <w:b/>
          <w:sz w:val="20"/>
          <w:szCs w:val="24"/>
          <w:lang w:val="pt-BR" w:eastAsia="pt-BR"/>
        </w:rPr>
        <w:t xml:space="preserve">Orientações educacionais complementares aos Parâmetros Curriculares Nacionais. </w:t>
      </w:r>
      <w:r w:rsidRPr="009C1BFC">
        <w:rPr>
          <w:rFonts w:eastAsia="Times New Roman"/>
          <w:sz w:val="20"/>
          <w:szCs w:val="24"/>
          <w:lang w:val="pt-BR" w:eastAsia="pt-BR"/>
        </w:rPr>
        <w:t xml:space="preserve">Vol. Linguagens, códigos e suas tecnologias. Brasília: MEC/ </w:t>
      </w:r>
      <w:proofErr w:type="spellStart"/>
      <w:r w:rsidRPr="009C1BFC">
        <w:rPr>
          <w:rFonts w:eastAsia="Times New Roman"/>
          <w:sz w:val="20"/>
          <w:szCs w:val="24"/>
          <w:lang w:val="pt-BR" w:eastAsia="pt-BR"/>
        </w:rPr>
        <w:t>Semtec</w:t>
      </w:r>
      <w:proofErr w:type="spellEnd"/>
      <w:r w:rsidRPr="009C1BFC">
        <w:rPr>
          <w:rFonts w:eastAsia="Times New Roman"/>
          <w:sz w:val="20"/>
          <w:szCs w:val="24"/>
          <w:lang w:val="pt-BR" w:eastAsia="pt-BR"/>
        </w:rPr>
        <w:t>, 2006.</w:t>
      </w:r>
    </w:p>
    <w:p w:rsidR="00ED5479" w:rsidRPr="009C1BFC" w:rsidRDefault="00ED5479" w:rsidP="009C1BFC">
      <w:pPr>
        <w:spacing w:after="0" w:line="480" w:lineRule="auto"/>
        <w:rPr>
          <w:sz w:val="20"/>
          <w:szCs w:val="24"/>
          <w:lang w:val="pt-BR"/>
        </w:rPr>
      </w:pPr>
    </w:p>
    <w:p w:rsidR="00ED5479" w:rsidRPr="009C1BFC" w:rsidRDefault="00ED5479" w:rsidP="009C1BFC">
      <w:pPr>
        <w:spacing w:after="0" w:line="240" w:lineRule="auto"/>
        <w:rPr>
          <w:b/>
          <w:sz w:val="20"/>
          <w:szCs w:val="24"/>
        </w:rPr>
      </w:pPr>
      <w:r w:rsidRPr="009C1BFC">
        <w:rPr>
          <w:rFonts w:eastAsia="Times New Roman"/>
          <w:sz w:val="20"/>
          <w:szCs w:val="24"/>
          <w:lang w:val="pt-BR" w:eastAsia="pt-BR"/>
        </w:rPr>
        <w:t xml:space="preserve">CASAL, Isabel Iglesias. </w:t>
      </w:r>
      <w:r w:rsidRPr="009C1BFC">
        <w:rPr>
          <w:rFonts w:eastAsia="Times New Roman"/>
          <w:b/>
          <w:sz w:val="20"/>
          <w:szCs w:val="24"/>
          <w:lang w:eastAsia="pt-BR"/>
        </w:rPr>
        <w:t>Construyendo la competencia intercultural: sobre creencias, conocimientos y destrezas</w:t>
      </w:r>
      <w:r w:rsidRPr="009C1BFC">
        <w:rPr>
          <w:rFonts w:eastAsia="Times New Roman"/>
          <w:sz w:val="20"/>
          <w:szCs w:val="24"/>
          <w:lang w:eastAsia="pt-BR"/>
        </w:rPr>
        <w:t>. CARABELA, Sociedad General española de Librería, S. A., 2003, Madrid P.1.</w:t>
      </w:r>
    </w:p>
    <w:p w:rsidR="00ED5479" w:rsidRPr="009C1BFC" w:rsidRDefault="00ED5479" w:rsidP="009C1BFC">
      <w:pPr>
        <w:spacing w:after="0" w:line="480" w:lineRule="auto"/>
        <w:rPr>
          <w:rFonts w:eastAsia="Times New Roman"/>
          <w:sz w:val="20"/>
          <w:szCs w:val="24"/>
          <w:lang w:eastAsia="pt-BR"/>
        </w:rPr>
      </w:pPr>
    </w:p>
    <w:p w:rsidR="00ED5479" w:rsidRPr="009C1BFC" w:rsidRDefault="00ED5479" w:rsidP="009C1BFC">
      <w:pPr>
        <w:autoSpaceDE w:val="0"/>
        <w:autoSpaceDN w:val="0"/>
        <w:adjustRightInd w:val="0"/>
        <w:spacing w:after="0" w:line="240" w:lineRule="auto"/>
        <w:rPr>
          <w:sz w:val="20"/>
          <w:szCs w:val="24"/>
          <w:lang w:eastAsia="pt-BR"/>
        </w:rPr>
      </w:pPr>
      <w:r w:rsidRPr="009C1BFC">
        <w:rPr>
          <w:bCs/>
          <w:sz w:val="20"/>
          <w:szCs w:val="24"/>
          <w:lang w:val="pt-BR" w:eastAsia="pt-BR"/>
        </w:rPr>
        <w:t xml:space="preserve">COLL, </w:t>
      </w:r>
      <w:proofErr w:type="spellStart"/>
      <w:r w:rsidRPr="009C1BFC">
        <w:rPr>
          <w:bCs/>
          <w:sz w:val="20"/>
          <w:szCs w:val="24"/>
          <w:lang w:val="pt-BR" w:eastAsia="pt-BR"/>
        </w:rPr>
        <w:t>Agustí</w:t>
      </w:r>
      <w:proofErr w:type="spellEnd"/>
      <w:r w:rsidRPr="009C1BFC">
        <w:rPr>
          <w:bCs/>
          <w:sz w:val="20"/>
          <w:szCs w:val="24"/>
          <w:lang w:val="pt-BR" w:eastAsia="pt-BR"/>
        </w:rPr>
        <w:t xml:space="preserve"> Nicolau.</w:t>
      </w:r>
      <w:r w:rsidRPr="009C1BFC">
        <w:rPr>
          <w:rFonts w:eastAsia="Times New Roman"/>
          <w:b/>
          <w:sz w:val="20"/>
          <w:szCs w:val="24"/>
          <w:lang w:val="pt-BR" w:eastAsia="pt-BR"/>
        </w:rPr>
        <w:t xml:space="preserve"> </w:t>
      </w:r>
      <w:proofErr w:type="spellStart"/>
      <w:r w:rsidRPr="009C1BFC">
        <w:rPr>
          <w:rFonts w:eastAsia="Times New Roman"/>
          <w:b/>
          <w:sz w:val="20"/>
          <w:szCs w:val="24"/>
          <w:lang w:val="pt-BR" w:eastAsia="pt-BR"/>
        </w:rPr>
        <w:t>Interculturalidade</w:t>
      </w:r>
      <w:proofErr w:type="spellEnd"/>
      <w:r w:rsidRPr="009C1BFC">
        <w:rPr>
          <w:rFonts w:eastAsia="Times New Roman"/>
          <w:b/>
          <w:sz w:val="20"/>
          <w:szCs w:val="24"/>
          <w:lang w:val="pt-BR" w:eastAsia="pt-BR"/>
        </w:rPr>
        <w:t xml:space="preserve">: </w:t>
      </w:r>
      <w:r w:rsidRPr="009C1BFC">
        <w:rPr>
          <w:b/>
          <w:sz w:val="20"/>
          <w:szCs w:val="24"/>
          <w:lang w:val="pt-BR" w:eastAsia="pt-BR"/>
        </w:rPr>
        <w:t>Propostas para uma diversidade cultural intercultural na era da globalização</w:t>
      </w:r>
      <w:r w:rsidRPr="009C1BFC">
        <w:rPr>
          <w:sz w:val="20"/>
          <w:szCs w:val="24"/>
          <w:lang w:val="pt-BR" w:eastAsia="pt-BR"/>
        </w:rPr>
        <w:t xml:space="preserve">. Cadernos de Proposições para o Século XXI, </w:t>
      </w:r>
      <w:proofErr w:type="gramStart"/>
      <w:r w:rsidRPr="009C1BFC">
        <w:rPr>
          <w:sz w:val="20"/>
          <w:szCs w:val="24"/>
          <w:lang w:val="pt-BR" w:eastAsia="pt-BR"/>
        </w:rPr>
        <w:t>2</w:t>
      </w:r>
      <w:proofErr w:type="gramEnd"/>
      <w:r w:rsidRPr="009C1BFC">
        <w:rPr>
          <w:sz w:val="20"/>
          <w:szCs w:val="24"/>
          <w:lang w:val="pt-BR" w:eastAsia="pt-BR"/>
        </w:rPr>
        <w:t xml:space="preserve">. </w:t>
      </w:r>
      <w:proofErr w:type="gramStart"/>
      <w:r w:rsidRPr="009C1BFC">
        <w:rPr>
          <w:sz w:val="20"/>
          <w:szCs w:val="24"/>
          <w:lang w:val="pt-BR" w:eastAsia="pt-BR"/>
        </w:rPr>
        <w:t>ed.</w:t>
      </w:r>
      <w:proofErr w:type="gramEnd"/>
      <w:r w:rsidRPr="009C1BFC">
        <w:rPr>
          <w:sz w:val="20"/>
          <w:szCs w:val="24"/>
          <w:lang w:val="pt-BR" w:eastAsia="pt-BR"/>
        </w:rPr>
        <w:t xml:space="preserve"> São Paulo, Instituto </w:t>
      </w:r>
      <w:proofErr w:type="spellStart"/>
      <w:r w:rsidRPr="009C1BFC">
        <w:rPr>
          <w:sz w:val="20"/>
          <w:szCs w:val="24"/>
          <w:lang w:val="pt-BR" w:eastAsia="pt-BR"/>
        </w:rPr>
        <w:t>Pólis</w:t>
      </w:r>
      <w:proofErr w:type="spellEnd"/>
      <w:r w:rsidRPr="009C1BFC">
        <w:rPr>
          <w:sz w:val="20"/>
          <w:szCs w:val="24"/>
          <w:lang w:val="pt-BR" w:eastAsia="pt-BR"/>
        </w:rPr>
        <w:t xml:space="preserve">, 2002. </w:t>
      </w:r>
      <w:r w:rsidRPr="009C1BFC">
        <w:rPr>
          <w:sz w:val="20"/>
          <w:szCs w:val="24"/>
          <w:lang w:eastAsia="pt-BR"/>
        </w:rPr>
        <w:t>124p.</w:t>
      </w:r>
    </w:p>
    <w:p w:rsidR="00ED5479" w:rsidRPr="009C1BFC" w:rsidRDefault="00ED5479" w:rsidP="009C1BFC">
      <w:pPr>
        <w:spacing w:after="0" w:line="480" w:lineRule="auto"/>
        <w:rPr>
          <w:sz w:val="20"/>
          <w:szCs w:val="24"/>
          <w:lang w:eastAsia="pt-BR"/>
        </w:rPr>
      </w:pPr>
    </w:p>
    <w:p w:rsidR="00ED5479" w:rsidRPr="009C1BFC" w:rsidRDefault="00ED5479" w:rsidP="009C1BFC">
      <w:pPr>
        <w:spacing w:after="0" w:line="240" w:lineRule="auto"/>
        <w:rPr>
          <w:sz w:val="20"/>
          <w:szCs w:val="24"/>
          <w:lang w:eastAsia="pt-BR"/>
        </w:rPr>
      </w:pPr>
      <w:r w:rsidRPr="009C1BFC">
        <w:rPr>
          <w:sz w:val="20"/>
          <w:szCs w:val="24"/>
          <w:lang w:eastAsia="pt-BR"/>
        </w:rPr>
        <w:t xml:space="preserve">DÍAZ, Carmen Guillén. </w:t>
      </w:r>
      <w:r w:rsidRPr="009C1BFC">
        <w:rPr>
          <w:b/>
          <w:sz w:val="20"/>
          <w:szCs w:val="24"/>
          <w:lang w:eastAsia="pt-BR"/>
        </w:rPr>
        <w:t xml:space="preserve">Los Contenidos Culturales. </w:t>
      </w:r>
      <w:r w:rsidRPr="009C1BFC">
        <w:rPr>
          <w:sz w:val="20"/>
          <w:szCs w:val="24"/>
        </w:rPr>
        <w:t>In: Gargallo, I. S.; Lobato, J. S. (</w:t>
      </w:r>
      <w:proofErr w:type="spellStart"/>
      <w:r w:rsidRPr="009C1BFC">
        <w:rPr>
          <w:sz w:val="20"/>
          <w:szCs w:val="24"/>
        </w:rPr>
        <w:t>orgs</w:t>
      </w:r>
      <w:proofErr w:type="spellEnd"/>
      <w:r w:rsidRPr="009C1BFC">
        <w:rPr>
          <w:sz w:val="20"/>
          <w:szCs w:val="24"/>
        </w:rPr>
        <w:t>) Vademécum para la formación de profesores: Enseñar español como segunda lengua (L2)/ lengua extranjera (LE). España: SGEL, 2004. p. 835 -</w:t>
      </w:r>
      <w:r w:rsidRPr="009C1BFC">
        <w:rPr>
          <w:b/>
          <w:sz w:val="20"/>
          <w:szCs w:val="24"/>
          <w:lang w:eastAsia="pt-BR"/>
        </w:rPr>
        <w:t xml:space="preserve"> </w:t>
      </w:r>
      <w:r w:rsidRPr="009C1BFC">
        <w:rPr>
          <w:sz w:val="20"/>
          <w:szCs w:val="24"/>
          <w:lang w:eastAsia="pt-BR"/>
        </w:rPr>
        <w:t>849p.</w:t>
      </w:r>
    </w:p>
    <w:p w:rsidR="00ED5479" w:rsidRPr="009C1BFC" w:rsidRDefault="00ED5479" w:rsidP="009C1BFC">
      <w:pPr>
        <w:autoSpaceDE w:val="0"/>
        <w:autoSpaceDN w:val="0"/>
        <w:adjustRightInd w:val="0"/>
        <w:spacing w:after="0" w:line="480" w:lineRule="auto"/>
        <w:rPr>
          <w:sz w:val="20"/>
          <w:szCs w:val="24"/>
          <w:lang w:eastAsia="pt-BR"/>
        </w:rPr>
      </w:pPr>
    </w:p>
    <w:p w:rsidR="00ED5479" w:rsidRPr="009C1BFC" w:rsidRDefault="00ED5479" w:rsidP="009C1BFC">
      <w:pPr>
        <w:autoSpaceDE w:val="0"/>
        <w:autoSpaceDN w:val="0"/>
        <w:adjustRightInd w:val="0"/>
        <w:spacing w:after="0" w:line="240" w:lineRule="auto"/>
        <w:rPr>
          <w:sz w:val="20"/>
          <w:szCs w:val="24"/>
        </w:rPr>
      </w:pPr>
      <w:r w:rsidRPr="009C1BFC">
        <w:rPr>
          <w:sz w:val="20"/>
          <w:szCs w:val="24"/>
        </w:rPr>
        <w:t xml:space="preserve">LÓPEZ, Lourdes Miquel. </w:t>
      </w:r>
      <w:r w:rsidRPr="009C1BFC">
        <w:rPr>
          <w:b/>
          <w:sz w:val="20"/>
          <w:szCs w:val="24"/>
        </w:rPr>
        <w:t xml:space="preserve">La </w:t>
      </w:r>
      <w:proofErr w:type="spellStart"/>
      <w:r w:rsidRPr="009C1BFC">
        <w:rPr>
          <w:b/>
          <w:sz w:val="20"/>
          <w:szCs w:val="24"/>
        </w:rPr>
        <w:t>subcompetencia</w:t>
      </w:r>
      <w:proofErr w:type="spellEnd"/>
      <w:r w:rsidRPr="009C1BFC">
        <w:rPr>
          <w:b/>
          <w:sz w:val="20"/>
          <w:szCs w:val="24"/>
        </w:rPr>
        <w:t xml:space="preserve"> sociocultural</w:t>
      </w:r>
      <w:r w:rsidRPr="009C1BFC">
        <w:rPr>
          <w:sz w:val="20"/>
          <w:szCs w:val="24"/>
        </w:rPr>
        <w:t>. In: Gargallo, I. S.; Lobato, J. S. (</w:t>
      </w:r>
      <w:proofErr w:type="spellStart"/>
      <w:r w:rsidRPr="009C1BFC">
        <w:rPr>
          <w:sz w:val="20"/>
          <w:szCs w:val="24"/>
        </w:rPr>
        <w:t>orgs</w:t>
      </w:r>
      <w:proofErr w:type="spellEnd"/>
      <w:r w:rsidRPr="009C1BFC">
        <w:rPr>
          <w:sz w:val="20"/>
          <w:szCs w:val="24"/>
        </w:rPr>
        <w:t>) Vademécum para la formación de profesores: Enseñar español como segunda lengua (L2)/ lengua extranjera (LE). España: SGEL, 2004. p. 511- 531.</w:t>
      </w:r>
    </w:p>
    <w:p w:rsidR="004564C0" w:rsidRPr="009C1BFC" w:rsidRDefault="004564C0" w:rsidP="009C1BFC">
      <w:pPr>
        <w:autoSpaceDE w:val="0"/>
        <w:autoSpaceDN w:val="0"/>
        <w:adjustRightInd w:val="0"/>
        <w:spacing w:after="0" w:line="240" w:lineRule="auto"/>
        <w:rPr>
          <w:sz w:val="20"/>
          <w:szCs w:val="24"/>
        </w:rPr>
      </w:pPr>
    </w:p>
    <w:p w:rsidR="004564C0" w:rsidRPr="009C1BFC" w:rsidRDefault="004564C0" w:rsidP="009C1BFC">
      <w:pPr>
        <w:autoSpaceDE w:val="0"/>
        <w:autoSpaceDN w:val="0"/>
        <w:adjustRightInd w:val="0"/>
        <w:spacing w:after="0" w:line="240" w:lineRule="auto"/>
        <w:rPr>
          <w:sz w:val="20"/>
          <w:szCs w:val="24"/>
          <w:lang w:val="pt-BR"/>
        </w:rPr>
      </w:pPr>
      <w:r w:rsidRPr="009C1BFC">
        <w:rPr>
          <w:sz w:val="20"/>
          <w:szCs w:val="24"/>
          <w:lang w:val="pt-BR"/>
        </w:rPr>
        <w:t xml:space="preserve">KABEN, </w:t>
      </w:r>
      <w:proofErr w:type="spellStart"/>
      <w:r w:rsidRPr="009C1BFC">
        <w:rPr>
          <w:sz w:val="20"/>
          <w:szCs w:val="24"/>
          <w:lang w:val="pt-BR"/>
        </w:rPr>
        <w:t>Abdelkader</w:t>
      </w:r>
      <w:proofErr w:type="spellEnd"/>
      <w:r w:rsidRPr="009C1BFC">
        <w:rPr>
          <w:sz w:val="20"/>
          <w:szCs w:val="24"/>
          <w:lang w:val="pt-BR"/>
        </w:rPr>
        <w:t xml:space="preserve">. </w:t>
      </w:r>
      <w:r w:rsidRPr="009C1BFC">
        <w:rPr>
          <w:b/>
          <w:sz w:val="20"/>
          <w:szCs w:val="24"/>
          <w:lang w:val="pt-BR"/>
        </w:rPr>
        <w:t>El docente como mediador intercultural.</w:t>
      </w:r>
      <w:r w:rsidR="00F750DE" w:rsidRPr="009C1BFC">
        <w:rPr>
          <w:b/>
          <w:sz w:val="20"/>
          <w:szCs w:val="24"/>
          <w:lang w:val="pt-BR"/>
        </w:rPr>
        <w:t xml:space="preserve"> </w:t>
      </w:r>
      <w:r w:rsidR="00F750DE" w:rsidRPr="009C1BFC">
        <w:rPr>
          <w:sz w:val="20"/>
          <w:szCs w:val="24"/>
          <w:lang w:val="pt-BR"/>
        </w:rPr>
        <w:t xml:space="preserve">Centro Virtual Instituto Cervantes de </w:t>
      </w:r>
      <w:proofErr w:type="spellStart"/>
      <w:r w:rsidR="00F750DE" w:rsidRPr="009C1BFC">
        <w:rPr>
          <w:sz w:val="20"/>
          <w:szCs w:val="24"/>
          <w:lang w:val="pt-BR"/>
        </w:rPr>
        <w:t>Orán</w:t>
      </w:r>
      <w:proofErr w:type="spellEnd"/>
      <w:r w:rsidR="00F750DE" w:rsidRPr="009C1BFC">
        <w:rPr>
          <w:sz w:val="20"/>
          <w:szCs w:val="24"/>
          <w:lang w:val="pt-BR"/>
        </w:rPr>
        <w:t>.</w:t>
      </w:r>
    </w:p>
    <w:p w:rsidR="00F750DE" w:rsidRPr="009C1BFC" w:rsidRDefault="00F750DE" w:rsidP="009C1BFC">
      <w:pPr>
        <w:autoSpaceDE w:val="0"/>
        <w:autoSpaceDN w:val="0"/>
        <w:adjustRightInd w:val="0"/>
        <w:spacing w:after="0" w:line="240" w:lineRule="auto"/>
        <w:rPr>
          <w:sz w:val="20"/>
          <w:szCs w:val="24"/>
          <w:lang w:eastAsia="pt-BR"/>
        </w:rPr>
      </w:pPr>
      <w:proofErr w:type="spellStart"/>
      <w:r w:rsidRPr="009C1BFC">
        <w:rPr>
          <w:sz w:val="20"/>
          <w:szCs w:val="24"/>
          <w:lang w:eastAsia="pt-BR"/>
        </w:rPr>
        <w:t>Disponíble</w:t>
      </w:r>
      <w:proofErr w:type="spellEnd"/>
      <w:r w:rsidRPr="009C1BFC">
        <w:rPr>
          <w:sz w:val="20"/>
          <w:szCs w:val="24"/>
          <w:lang w:eastAsia="pt-BR"/>
        </w:rPr>
        <w:t xml:space="preserve"> en: &lt;</w:t>
      </w:r>
      <w:hyperlink r:id="rId7" w:history="1">
        <w:r w:rsidRPr="009C1BFC">
          <w:rPr>
            <w:rStyle w:val="Hyperlink"/>
            <w:rFonts w:eastAsia="Times New Roman"/>
            <w:sz w:val="20"/>
            <w:szCs w:val="24"/>
            <w:lang w:eastAsia="pt-BR"/>
          </w:rPr>
          <w:t>http://cvc.cervantes.es/ensenanza/biblioteca_ele/publicaciones_centros/PDF/oran_2009/14_kaben.pdf</w:t>
        </w:r>
      </w:hyperlink>
      <w:r w:rsidRPr="009C1BFC">
        <w:rPr>
          <w:rFonts w:eastAsia="Times New Roman"/>
          <w:sz w:val="20"/>
          <w:szCs w:val="24"/>
          <w:lang w:eastAsia="pt-BR"/>
        </w:rPr>
        <w:t xml:space="preserve"> &gt;,</w:t>
      </w:r>
      <w:r w:rsidR="00481ABF" w:rsidRPr="009C1BFC">
        <w:rPr>
          <w:rFonts w:eastAsia="Times New Roman"/>
          <w:sz w:val="20"/>
          <w:szCs w:val="24"/>
          <w:lang w:eastAsia="pt-BR"/>
        </w:rPr>
        <w:t xml:space="preserve"> </w:t>
      </w:r>
      <w:r w:rsidRPr="009C1BFC">
        <w:rPr>
          <w:rFonts w:eastAsia="Times New Roman"/>
          <w:sz w:val="20"/>
          <w:szCs w:val="24"/>
          <w:lang w:eastAsia="pt-BR"/>
        </w:rPr>
        <w:t>acceso en 28</w:t>
      </w:r>
      <w:r w:rsidR="00481ABF" w:rsidRPr="009C1BFC">
        <w:rPr>
          <w:rFonts w:eastAsia="Times New Roman"/>
          <w:sz w:val="20"/>
          <w:szCs w:val="24"/>
          <w:lang w:eastAsia="pt-BR"/>
        </w:rPr>
        <w:t xml:space="preserve"> oct. 2016.</w:t>
      </w:r>
    </w:p>
    <w:p w:rsidR="00ED5479" w:rsidRPr="009C1BFC" w:rsidRDefault="00ED5479" w:rsidP="009C1BFC">
      <w:pPr>
        <w:spacing w:after="0" w:line="480" w:lineRule="auto"/>
        <w:rPr>
          <w:sz w:val="20"/>
          <w:szCs w:val="24"/>
          <w:lang w:eastAsia="pt-BR"/>
        </w:rPr>
      </w:pPr>
    </w:p>
    <w:p w:rsidR="00ED5479" w:rsidRPr="009C1BFC" w:rsidRDefault="00ED5479" w:rsidP="009C1BFC">
      <w:pPr>
        <w:autoSpaceDE w:val="0"/>
        <w:autoSpaceDN w:val="0"/>
        <w:adjustRightInd w:val="0"/>
        <w:spacing w:after="0" w:line="240" w:lineRule="auto"/>
        <w:rPr>
          <w:color w:val="7030A0"/>
          <w:sz w:val="20"/>
          <w:szCs w:val="24"/>
          <w:lang w:eastAsia="pt-BR"/>
        </w:rPr>
      </w:pPr>
      <w:r w:rsidRPr="009C1BFC">
        <w:rPr>
          <w:bCs/>
          <w:sz w:val="20"/>
          <w:szCs w:val="24"/>
          <w:lang w:val="pt-BR" w:eastAsia="pt-BR"/>
        </w:rPr>
        <w:t>MACHADO,</w:t>
      </w:r>
      <w:r w:rsidRPr="009C1BFC">
        <w:rPr>
          <w:b/>
          <w:bCs/>
          <w:sz w:val="20"/>
          <w:szCs w:val="24"/>
          <w:lang w:val="pt-BR" w:eastAsia="pt-BR"/>
        </w:rPr>
        <w:t xml:space="preserve"> </w:t>
      </w:r>
      <w:r w:rsidRPr="009C1BFC">
        <w:rPr>
          <w:bCs/>
          <w:sz w:val="20"/>
          <w:szCs w:val="24"/>
          <w:lang w:val="pt-BR" w:eastAsia="pt-BR"/>
        </w:rPr>
        <w:t xml:space="preserve">M. Claudia de Jesus; </w:t>
      </w:r>
      <w:r w:rsidRPr="009C1BFC">
        <w:rPr>
          <w:sz w:val="20"/>
          <w:szCs w:val="24"/>
          <w:lang w:val="pt-BR" w:eastAsia="pt-BR"/>
        </w:rPr>
        <w:t xml:space="preserve">THIMOTEO, Priscila </w:t>
      </w:r>
      <w:proofErr w:type="spellStart"/>
      <w:r w:rsidRPr="009C1BFC">
        <w:rPr>
          <w:sz w:val="20"/>
          <w:szCs w:val="24"/>
          <w:lang w:val="pt-BR" w:eastAsia="pt-BR"/>
        </w:rPr>
        <w:t>Garms</w:t>
      </w:r>
      <w:proofErr w:type="spellEnd"/>
      <w:r w:rsidRPr="009C1BFC">
        <w:rPr>
          <w:sz w:val="20"/>
          <w:szCs w:val="24"/>
          <w:lang w:val="pt-BR" w:eastAsia="pt-BR"/>
        </w:rPr>
        <w:t xml:space="preserve">. </w:t>
      </w:r>
      <w:r w:rsidRPr="009C1BFC">
        <w:rPr>
          <w:b/>
          <w:bCs/>
          <w:sz w:val="20"/>
          <w:szCs w:val="24"/>
          <w:lang w:val="pt-BR" w:eastAsia="pt-BR"/>
        </w:rPr>
        <w:t>O ensino de línguas e a necessidade do desenvolvimento da</w:t>
      </w:r>
      <w:r w:rsidRPr="009C1BFC">
        <w:rPr>
          <w:sz w:val="20"/>
          <w:szCs w:val="24"/>
          <w:lang w:val="pt-BR" w:eastAsia="pt-BR"/>
        </w:rPr>
        <w:t xml:space="preserve"> </w:t>
      </w:r>
      <w:r w:rsidRPr="009C1BFC">
        <w:rPr>
          <w:b/>
          <w:bCs/>
          <w:sz w:val="20"/>
          <w:szCs w:val="24"/>
          <w:lang w:val="pt-BR" w:eastAsia="pt-BR"/>
        </w:rPr>
        <w:t>competência intercultural.</w:t>
      </w:r>
      <w:r w:rsidRPr="009C1BFC">
        <w:rPr>
          <w:sz w:val="20"/>
          <w:szCs w:val="24"/>
          <w:lang w:val="pt-BR" w:eastAsia="pt-BR"/>
        </w:rPr>
        <w:t xml:space="preserve"> </w:t>
      </w:r>
      <w:r w:rsidRPr="009C1BFC">
        <w:rPr>
          <w:sz w:val="20"/>
          <w:szCs w:val="24"/>
          <w:lang w:eastAsia="pt-BR"/>
        </w:rPr>
        <w:t xml:space="preserve">Enseñanza de lenguas. </w:t>
      </w:r>
      <w:proofErr w:type="spellStart"/>
      <w:r w:rsidRPr="009C1BFC">
        <w:rPr>
          <w:sz w:val="20"/>
          <w:szCs w:val="24"/>
          <w:lang w:eastAsia="pt-BR"/>
        </w:rPr>
        <w:t>Disponíble</w:t>
      </w:r>
      <w:proofErr w:type="spellEnd"/>
      <w:r w:rsidRPr="009C1BFC">
        <w:rPr>
          <w:sz w:val="20"/>
          <w:szCs w:val="24"/>
          <w:lang w:eastAsia="pt-BR"/>
        </w:rPr>
        <w:t xml:space="preserve"> en: </w:t>
      </w:r>
      <w:r w:rsidRPr="009C1BFC">
        <w:rPr>
          <w:rFonts w:eastAsia="Times New Roman"/>
          <w:sz w:val="20"/>
          <w:szCs w:val="24"/>
          <w:lang w:eastAsia="pt-BR"/>
        </w:rPr>
        <w:t>&lt;</w:t>
      </w:r>
      <w:hyperlink r:id="rId8" w:history="1">
        <w:r w:rsidRPr="009C1BFC">
          <w:rPr>
            <w:rStyle w:val="Hyperlink"/>
            <w:sz w:val="20"/>
            <w:szCs w:val="24"/>
            <w:lang w:eastAsia="pt-BR"/>
          </w:rPr>
          <w:t xml:space="preserve">https://ensinodelinguas.wikispaces.com/ARTIGOS </w:t>
        </w:r>
      </w:hyperlink>
      <w:proofErr w:type="gramStart"/>
      <w:r w:rsidRPr="009C1BFC">
        <w:rPr>
          <w:rFonts w:eastAsia="Times New Roman"/>
          <w:sz w:val="20"/>
          <w:szCs w:val="24"/>
          <w:lang w:eastAsia="pt-BR"/>
        </w:rPr>
        <w:t>&gt;</w:t>
      </w:r>
      <w:r w:rsidR="00481ABF" w:rsidRPr="009C1BFC">
        <w:rPr>
          <w:sz w:val="20"/>
          <w:szCs w:val="24"/>
          <w:lang w:eastAsia="pt-BR"/>
        </w:rPr>
        <w:t xml:space="preserve"> ,</w:t>
      </w:r>
      <w:proofErr w:type="gramEnd"/>
      <w:r w:rsidR="00481ABF" w:rsidRPr="009C1BFC">
        <w:rPr>
          <w:sz w:val="20"/>
          <w:szCs w:val="24"/>
          <w:lang w:eastAsia="pt-BR"/>
        </w:rPr>
        <w:t xml:space="preserve"> acceso en 26 feb.</w:t>
      </w:r>
      <w:r w:rsidRPr="009C1BFC">
        <w:rPr>
          <w:sz w:val="20"/>
          <w:szCs w:val="24"/>
          <w:lang w:eastAsia="pt-BR"/>
        </w:rPr>
        <w:t xml:space="preserve"> 2016.</w:t>
      </w:r>
    </w:p>
    <w:p w:rsidR="00ED5479" w:rsidRPr="009C1BFC" w:rsidRDefault="00ED5479" w:rsidP="009C1BFC">
      <w:pPr>
        <w:autoSpaceDE w:val="0"/>
        <w:autoSpaceDN w:val="0"/>
        <w:adjustRightInd w:val="0"/>
        <w:spacing w:after="0" w:line="480" w:lineRule="auto"/>
        <w:rPr>
          <w:rFonts w:eastAsia="Times New Roman"/>
          <w:sz w:val="20"/>
          <w:szCs w:val="24"/>
          <w:lang w:eastAsia="pt-BR"/>
        </w:rPr>
      </w:pPr>
    </w:p>
    <w:p w:rsidR="00ED5479" w:rsidRPr="009C1BFC" w:rsidRDefault="00ED5479" w:rsidP="009C1BFC">
      <w:pPr>
        <w:autoSpaceDE w:val="0"/>
        <w:autoSpaceDN w:val="0"/>
        <w:adjustRightInd w:val="0"/>
        <w:spacing w:after="0" w:line="240" w:lineRule="auto"/>
        <w:rPr>
          <w:sz w:val="20"/>
          <w:szCs w:val="24"/>
          <w:lang w:eastAsia="pt-BR"/>
        </w:rPr>
      </w:pPr>
      <w:r w:rsidRPr="009C1BFC">
        <w:rPr>
          <w:sz w:val="20"/>
          <w:szCs w:val="24"/>
          <w:lang w:eastAsia="pt-BR"/>
        </w:rPr>
        <w:t xml:space="preserve">PARAQUETT, Marcia </w:t>
      </w:r>
      <w:proofErr w:type="spellStart"/>
      <w:r w:rsidRPr="009C1BFC">
        <w:rPr>
          <w:sz w:val="20"/>
          <w:szCs w:val="24"/>
          <w:lang w:eastAsia="pt-BR"/>
        </w:rPr>
        <w:t>Fernandes</w:t>
      </w:r>
      <w:proofErr w:type="spellEnd"/>
      <w:r w:rsidRPr="009C1BFC">
        <w:rPr>
          <w:sz w:val="20"/>
          <w:szCs w:val="24"/>
          <w:lang w:eastAsia="pt-BR"/>
        </w:rPr>
        <w:t xml:space="preserve">. </w:t>
      </w:r>
      <w:r w:rsidRPr="009C1BFC">
        <w:rPr>
          <w:b/>
          <w:bCs/>
          <w:sz w:val="20"/>
          <w:szCs w:val="24"/>
          <w:lang w:eastAsia="pt-BR"/>
        </w:rPr>
        <w:t xml:space="preserve">La interculturalidad en el aprendizaje de español en Brasil. FIAPE. </w:t>
      </w:r>
      <w:r w:rsidRPr="009C1BFC">
        <w:rPr>
          <w:sz w:val="20"/>
          <w:szCs w:val="24"/>
          <w:lang w:eastAsia="pt-BR"/>
        </w:rPr>
        <w:t xml:space="preserve">IV Congreso internacional: </w:t>
      </w:r>
      <w:r w:rsidRPr="009C1BFC">
        <w:rPr>
          <w:iCs/>
          <w:sz w:val="20"/>
          <w:szCs w:val="24"/>
          <w:lang w:eastAsia="pt-BR"/>
        </w:rPr>
        <w:t xml:space="preserve">La enseñanza del español en un mundo intercultural. Jornadas pedagógicas. </w:t>
      </w:r>
      <w:r w:rsidRPr="009C1BFC">
        <w:rPr>
          <w:sz w:val="20"/>
          <w:szCs w:val="24"/>
          <w:lang w:eastAsia="pt-BR"/>
        </w:rPr>
        <w:t>Santiago de Compostela, 2011.</w:t>
      </w:r>
    </w:p>
    <w:p w:rsidR="00ED5479" w:rsidRPr="009C1BFC" w:rsidRDefault="00ED5479" w:rsidP="009C1BFC">
      <w:pPr>
        <w:autoSpaceDE w:val="0"/>
        <w:autoSpaceDN w:val="0"/>
        <w:adjustRightInd w:val="0"/>
        <w:spacing w:after="0" w:line="480" w:lineRule="auto"/>
        <w:rPr>
          <w:sz w:val="20"/>
          <w:szCs w:val="24"/>
          <w:lang w:eastAsia="pt-BR"/>
        </w:rPr>
      </w:pPr>
    </w:p>
    <w:p w:rsidR="00ED5479" w:rsidRPr="009C1BFC" w:rsidRDefault="00ED5479" w:rsidP="009C1BFC">
      <w:pPr>
        <w:spacing w:after="0" w:line="240" w:lineRule="auto"/>
        <w:rPr>
          <w:rFonts w:eastAsia="Times New Roman"/>
          <w:sz w:val="20"/>
          <w:szCs w:val="24"/>
          <w:lang w:eastAsia="pt-BR"/>
        </w:rPr>
      </w:pPr>
      <w:r w:rsidRPr="009C1BFC">
        <w:rPr>
          <w:bCs/>
          <w:iCs/>
          <w:sz w:val="20"/>
          <w:szCs w:val="24"/>
          <w:lang w:eastAsia="pt-BR"/>
        </w:rPr>
        <w:t xml:space="preserve">Real Academia Española. </w:t>
      </w:r>
      <w:proofErr w:type="spellStart"/>
      <w:r w:rsidRPr="009C1BFC">
        <w:rPr>
          <w:bCs/>
          <w:iCs/>
          <w:sz w:val="20"/>
          <w:szCs w:val="24"/>
          <w:lang w:eastAsia="pt-BR"/>
        </w:rPr>
        <w:t>Disponíble</w:t>
      </w:r>
      <w:proofErr w:type="spellEnd"/>
      <w:r w:rsidRPr="009C1BFC">
        <w:rPr>
          <w:bCs/>
          <w:iCs/>
          <w:sz w:val="20"/>
          <w:szCs w:val="24"/>
          <w:lang w:eastAsia="pt-BR"/>
        </w:rPr>
        <w:t xml:space="preserve"> en: </w:t>
      </w:r>
      <w:r w:rsidRPr="009C1BFC">
        <w:rPr>
          <w:rFonts w:eastAsia="Times New Roman"/>
          <w:sz w:val="20"/>
          <w:szCs w:val="24"/>
          <w:lang w:eastAsia="pt-BR"/>
        </w:rPr>
        <w:t xml:space="preserve">&lt; </w:t>
      </w:r>
      <w:hyperlink r:id="rId9" w:history="1">
        <w:r w:rsidRPr="009C1BFC">
          <w:rPr>
            <w:rStyle w:val="Hyperlink"/>
            <w:bCs/>
            <w:iCs/>
            <w:sz w:val="20"/>
            <w:szCs w:val="24"/>
            <w:lang w:eastAsia="pt-BR"/>
          </w:rPr>
          <w:t>http://dle.rae.es/?id=Lt992Bf</w:t>
        </w:r>
      </w:hyperlink>
      <w:r w:rsidRPr="009C1BFC">
        <w:rPr>
          <w:rFonts w:eastAsia="Times New Roman"/>
          <w:sz w:val="20"/>
          <w:szCs w:val="24"/>
          <w:lang w:eastAsia="pt-BR"/>
        </w:rPr>
        <w:t>&gt;, acceso en 02 mar. 2016.</w:t>
      </w:r>
    </w:p>
    <w:p w:rsidR="00ED5479" w:rsidRPr="009C1BFC" w:rsidRDefault="00ED5479" w:rsidP="009C1BFC">
      <w:pPr>
        <w:spacing w:after="0" w:line="480" w:lineRule="auto"/>
        <w:rPr>
          <w:bCs/>
          <w:iCs/>
          <w:sz w:val="20"/>
          <w:szCs w:val="24"/>
          <w:lang w:eastAsia="pt-BR"/>
        </w:rPr>
      </w:pPr>
    </w:p>
    <w:p w:rsidR="00ED5479" w:rsidRPr="009C1BFC" w:rsidRDefault="00ED5479" w:rsidP="009C1BFC">
      <w:pPr>
        <w:spacing w:after="0" w:line="240" w:lineRule="auto"/>
        <w:rPr>
          <w:rFonts w:eastAsia="Times New Roman"/>
          <w:sz w:val="20"/>
          <w:szCs w:val="24"/>
          <w:lang w:eastAsia="pt-BR"/>
        </w:rPr>
      </w:pPr>
      <w:r w:rsidRPr="009C1BFC">
        <w:rPr>
          <w:rFonts w:eastAsia="Times New Roman"/>
          <w:sz w:val="20"/>
          <w:szCs w:val="24"/>
          <w:lang w:val="pt-BR" w:eastAsia="pt-BR"/>
        </w:rPr>
        <w:t xml:space="preserve">TEIXEIRA, Cássia dos Santos. </w:t>
      </w:r>
      <w:r w:rsidRPr="009C1BFC">
        <w:rPr>
          <w:rFonts w:eastAsia="Times New Roman"/>
          <w:b/>
          <w:sz w:val="20"/>
          <w:szCs w:val="24"/>
          <w:lang w:val="pt-BR" w:eastAsia="pt-BR"/>
        </w:rPr>
        <w:t>Perspectiva Intercultural no Ensino de Línguas</w:t>
      </w:r>
      <w:r w:rsidRPr="009C1BFC">
        <w:rPr>
          <w:rFonts w:eastAsia="Times New Roman"/>
          <w:sz w:val="20"/>
          <w:szCs w:val="24"/>
          <w:lang w:val="pt-BR" w:eastAsia="pt-BR"/>
        </w:rPr>
        <w:t xml:space="preserve">. </w:t>
      </w:r>
      <w:r w:rsidRPr="009C1BFC">
        <w:rPr>
          <w:rFonts w:eastAsia="Times New Roman"/>
          <w:sz w:val="20"/>
          <w:szCs w:val="24"/>
          <w:lang w:eastAsia="pt-BR"/>
        </w:rPr>
        <w:t xml:space="preserve">Revista </w:t>
      </w:r>
      <w:proofErr w:type="spellStart"/>
      <w:r w:rsidRPr="009C1BFC">
        <w:rPr>
          <w:rFonts w:eastAsia="Times New Roman"/>
          <w:sz w:val="20"/>
          <w:szCs w:val="24"/>
          <w:lang w:eastAsia="pt-BR"/>
        </w:rPr>
        <w:t>Litteris</w:t>
      </w:r>
      <w:proofErr w:type="spellEnd"/>
      <w:r w:rsidRPr="009C1BFC">
        <w:rPr>
          <w:rFonts w:eastAsia="Times New Roman"/>
          <w:sz w:val="20"/>
          <w:szCs w:val="24"/>
          <w:lang w:eastAsia="pt-BR"/>
        </w:rPr>
        <w:t xml:space="preserve"> Nº 09. </w:t>
      </w:r>
      <w:proofErr w:type="spellStart"/>
      <w:r w:rsidRPr="009C1BFC">
        <w:rPr>
          <w:rFonts w:eastAsia="Times New Roman"/>
          <w:sz w:val="20"/>
          <w:szCs w:val="24"/>
          <w:lang w:eastAsia="pt-BR"/>
        </w:rPr>
        <w:t>Março</w:t>
      </w:r>
      <w:proofErr w:type="spellEnd"/>
      <w:r w:rsidRPr="009C1BFC">
        <w:rPr>
          <w:rFonts w:eastAsia="Times New Roman"/>
          <w:sz w:val="20"/>
          <w:szCs w:val="24"/>
          <w:lang w:eastAsia="pt-BR"/>
        </w:rPr>
        <w:t xml:space="preserve"> de 2012. </w:t>
      </w:r>
      <w:proofErr w:type="spellStart"/>
      <w:r w:rsidRPr="009C1BFC">
        <w:rPr>
          <w:rFonts w:eastAsia="Times New Roman"/>
          <w:sz w:val="20"/>
          <w:szCs w:val="24"/>
          <w:lang w:eastAsia="pt-BR"/>
        </w:rPr>
        <w:t>Disponíble</w:t>
      </w:r>
      <w:proofErr w:type="spellEnd"/>
      <w:r w:rsidRPr="009C1BFC">
        <w:rPr>
          <w:rFonts w:eastAsia="Times New Roman"/>
          <w:sz w:val="20"/>
          <w:szCs w:val="24"/>
          <w:lang w:eastAsia="pt-BR"/>
        </w:rPr>
        <w:t xml:space="preserve"> en:&lt; </w:t>
      </w:r>
      <w:hyperlink r:id="rId10" w:history="1">
        <w:r w:rsidRPr="009C1BFC">
          <w:rPr>
            <w:rStyle w:val="Hyperlink"/>
            <w:rFonts w:eastAsia="Times New Roman"/>
            <w:sz w:val="20"/>
            <w:szCs w:val="24"/>
            <w:lang w:eastAsia="pt-BR"/>
          </w:rPr>
          <w:t>www.revistalitteris.com.br</w:t>
        </w:r>
      </w:hyperlink>
      <w:r w:rsidRPr="009C1BFC">
        <w:rPr>
          <w:rFonts w:eastAsia="Times New Roman"/>
          <w:sz w:val="20"/>
          <w:szCs w:val="24"/>
          <w:lang w:eastAsia="pt-BR"/>
        </w:rPr>
        <w:t>&gt;, acceso en 10 nov. 2015.</w:t>
      </w:r>
    </w:p>
    <w:p w:rsidR="00ED5479" w:rsidRPr="009C1BFC" w:rsidRDefault="00ED5479" w:rsidP="009C1BFC">
      <w:pPr>
        <w:spacing w:after="0" w:line="480" w:lineRule="auto"/>
        <w:rPr>
          <w:bCs/>
          <w:iCs/>
          <w:sz w:val="20"/>
          <w:szCs w:val="24"/>
          <w:lang w:eastAsia="pt-BR"/>
        </w:rPr>
      </w:pPr>
    </w:p>
    <w:p w:rsidR="009D255E" w:rsidRDefault="00ED5479" w:rsidP="009C1BFC">
      <w:pPr>
        <w:spacing w:after="0" w:line="240" w:lineRule="auto"/>
      </w:pPr>
      <w:r w:rsidRPr="009C1BFC">
        <w:rPr>
          <w:rFonts w:eastAsia="Times New Roman"/>
          <w:sz w:val="20"/>
          <w:szCs w:val="24"/>
          <w:lang w:val="pt-BR" w:eastAsia="pt-BR"/>
        </w:rPr>
        <w:t>UNESCO, Organização das Nações Unidas para a Educação, a Ciência e a Cultura. </w:t>
      </w:r>
      <w:r w:rsidRPr="009C1BFC">
        <w:rPr>
          <w:rFonts w:eastAsia="Times New Roman"/>
          <w:b/>
          <w:bCs/>
          <w:sz w:val="20"/>
          <w:szCs w:val="24"/>
          <w:lang w:eastAsia="pt-BR"/>
        </w:rPr>
        <w:t xml:space="preserve">Invertir en </w:t>
      </w:r>
      <w:proofErr w:type="gramStart"/>
      <w:r w:rsidRPr="009C1BFC">
        <w:rPr>
          <w:rFonts w:eastAsia="Times New Roman"/>
          <w:b/>
          <w:bCs/>
          <w:sz w:val="20"/>
          <w:szCs w:val="24"/>
          <w:lang w:eastAsia="pt-BR"/>
        </w:rPr>
        <w:t>la</w:t>
      </w:r>
      <w:proofErr w:type="gramEnd"/>
      <w:r w:rsidRPr="009C1BFC">
        <w:rPr>
          <w:rFonts w:eastAsia="Times New Roman"/>
          <w:b/>
          <w:bCs/>
          <w:sz w:val="20"/>
          <w:szCs w:val="24"/>
          <w:lang w:eastAsia="pt-BR"/>
        </w:rPr>
        <w:t xml:space="preserve"> diversidad cultural y el diálogo intercultural. </w:t>
      </w:r>
      <w:r w:rsidRPr="009C1BFC">
        <w:rPr>
          <w:rFonts w:eastAsia="Times New Roman"/>
          <w:sz w:val="20"/>
          <w:szCs w:val="24"/>
          <w:lang w:eastAsia="pt-BR"/>
        </w:rPr>
        <w:t>Informe Mundial de la UNESCO, 7. ed. </w:t>
      </w:r>
      <w:proofErr w:type="spellStart"/>
      <w:r w:rsidRPr="009C1BFC">
        <w:rPr>
          <w:rFonts w:eastAsia="Times New Roman"/>
          <w:sz w:val="20"/>
          <w:szCs w:val="24"/>
          <w:lang w:val="pt-BR" w:eastAsia="pt-BR"/>
        </w:rPr>
        <w:t>París-Francia</w:t>
      </w:r>
      <w:proofErr w:type="spellEnd"/>
      <w:r w:rsidRPr="009C1BFC">
        <w:rPr>
          <w:rFonts w:eastAsia="Times New Roman"/>
          <w:sz w:val="20"/>
          <w:szCs w:val="24"/>
          <w:lang w:val="pt-BR" w:eastAsia="pt-BR"/>
        </w:rPr>
        <w:t xml:space="preserve">, </w:t>
      </w:r>
      <w:proofErr w:type="spellStart"/>
      <w:r w:rsidRPr="009C1BFC">
        <w:rPr>
          <w:rFonts w:eastAsia="Times New Roman"/>
          <w:sz w:val="20"/>
          <w:szCs w:val="24"/>
          <w:lang w:val="pt-BR" w:eastAsia="pt-BR"/>
        </w:rPr>
        <w:t>Place</w:t>
      </w:r>
      <w:proofErr w:type="spellEnd"/>
      <w:r w:rsidRPr="009C1BFC">
        <w:rPr>
          <w:rFonts w:eastAsia="Times New Roman"/>
          <w:sz w:val="20"/>
          <w:szCs w:val="24"/>
          <w:lang w:val="pt-BR" w:eastAsia="pt-BR"/>
        </w:rPr>
        <w:t xml:space="preserve"> de </w:t>
      </w:r>
      <w:proofErr w:type="spellStart"/>
      <w:r w:rsidRPr="009C1BFC">
        <w:rPr>
          <w:rFonts w:eastAsia="Times New Roman"/>
          <w:sz w:val="20"/>
          <w:szCs w:val="24"/>
          <w:lang w:val="pt-BR" w:eastAsia="pt-BR"/>
        </w:rPr>
        <w:t>Fontenoy</w:t>
      </w:r>
      <w:proofErr w:type="spellEnd"/>
      <w:r w:rsidRPr="009C1BFC">
        <w:rPr>
          <w:rFonts w:eastAsia="Times New Roman"/>
          <w:sz w:val="20"/>
          <w:szCs w:val="24"/>
          <w:lang w:val="pt-BR" w:eastAsia="pt-BR"/>
        </w:rPr>
        <w:t>, 2010.</w:t>
      </w:r>
    </w:p>
    <w:sectPr w:rsidR="009D255E" w:rsidSect="00B82CA6">
      <w:pgSz w:w="11906" w:h="16838"/>
      <w:pgMar w:top="1701" w:right="1134" w:bottom="1134" w:left="1985" w:header="709" w:footer="709" w:gutter="0"/>
      <w:pgNumType w:start="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2A8" w:rsidRDefault="000D42A8" w:rsidP="00ED5479">
      <w:pPr>
        <w:spacing w:after="0" w:line="240" w:lineRule="auto"/>
      </w:pPr>
      <w:r>
        <w:separator/>
      </w:r>
    </w:p>
  </w:endnote>
  <w:endnote w:type="continuationSeparator" w:id="0">
    <w:p w:rsidR="000D42A8" w:rsidRDefault="000D42A8" w:rsidP="00ED5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Pro-Ligh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2A8" w:rsidRDefault="000D42A8" w:rsidP="00ED5479">
      <w:pPr>
        <w:spacing w:after="0" w:line="240" w:lineRule="auto"/>
      </w:pPr>
      <w:r>
        <w:separator/>
      </w:r>
    </w:p>
  </w:footnote>
  <w:footnote w:type="continuationSeparator" w:id="0">
    <w:p w:rsidR="000D42A8" w:rsidRDefault="000D42A8" w:rsidP="00ED54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3317A"/>
    <w:multiLevelType w:val="hybridMultilevel"/>
    <w:tmpl w:val="5E542866"/>
    <w:lvl w:ilvl="0" w:tplc="C1B6E9A8">
      <w:start w:val="1"/>
      <w:numFmt w:val="decimal"/>
      <w:lvlText w:val="%1-"/>
      <w:lvlJc w:val="left"/>
      <w:pPr>
        <w:ind w:left="720" w:hanging="360"/>
      </w:pPr>
      <w:rPr>
        <w:rFonts w:eastAsia="Calibri"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1232151"/>
    <w:multiLevelType w:val="hybridMultilevel"/>
    <w:tmpl w:val="4292580C"/>
    <w:lvl w:ilvl="0" w:tplc="5172EEC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90B65D3"/>
    <w:multiLevelType w:val="multilevel"/>
    <w:tmpl w:val="3E3A898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DB46A38"/>
    <w:multiLevelType w:val="hybridMultilevel"/>
    <w:tmpl w:val="D51625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CA34222"/>
    <w:multiLevelType w:val="hybridMultilevel"/>
    <w:tmpl w:val="AC8C11C0"/>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nsid w:val="72086615"/>
    <w:multiLevelType w:val="multilevel"/>
    <w:tmpl w:val="1414B4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D5479"/>
    <w:rsid w:val="00027DA7"/>
    <w:rsid w:val="000D42A8"/>
    <w:rsid w:val="0019434F"/>
    <w:rsid w:val="00197554"/>
    <w:rsid w:val="001B541E"/>
    <w:rsid w:val="002B20AC"/>
    <w:rsid w:val="00334279"/>
    <w:rsid w:val="0045068C"/>
    <w:rsid w:val="00450AE9"/>
    <w:rsid w:val="004564C0"/>
    <w:rsid w:val="00481ABF"/>
    <w:rsid w:val="005C5583"/>
    <w:rsid w:val="00605679"/>
    <w:rsid w:val="006103E6"/>
    <w:rsid w:val="00611FD6"/>
    <w:rsid w:val="00660136"/>
    <w:rsid w:val="006C62DB"/>
    <w:rsid w:val="008719DB"/>
    <w:rsid w:val="00872C41"/>
    <w:rsid w:val="008842F2"/>
    <w:rsid w:val="00886489"/>
    <w:rsid w:val="008B599D"/>
    <w:rsid w:val="008C2F8C"/>
    <w:rsid w:val="008E3AA1"/>
    <w:rsid w:val="009560CF"/>
    <w:rsid w:val="00963155"/>
    <w:rsid w:val="009C1BFC"/>
    <w:rsid w:val="009D255E"/>
    <w:rsid w:val="00A11A80"/>
    <w:rsid w:val="00AB4827"/>
    <w:rsid w:val="00AD3C5E"/>
    <w:rsid w:val="00B36F0D"/>
    <w:rsid w:val="00B7292E"/>
    <w:rsid w:val="00B82CA6"/>
    <w:rsid w:val="00B91062"/>
    <w:rsid w:val="00C32A71"/>
    <w:rsid w:val="00C70F4E"/>
    <w:rsid w:val="00C97907"/>
    <w:rsid w:val="00DF0CDD"/>
    <w:rsid w:val="00ED5479"/>
    <w:rsid w:val="00F3007D"/>
    <w:rsid w:val="00F750D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479"/>
    <w:pPr>
      <w:spacing w:after="200" w:line="276" w:lineRule="auto"/>
    </w:pPr>
    <w:rPr>
      <w:rFonts w:ascii="Arial" w:hAnsi="Arial" w:cs="Arial"/>
      <w:sz w:val="24"/>
      <w:szCs w:val="22"/>
      <w:lang w:val="es-E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5479"/>
    <w:pPr>
      <w:ind w:left="720"/>
      <w:contextualSpacing/>
    </w:pPr>
  </w:style>
  <w:style w:type="paragraph" w:styleId="SemEspaamento">
    <w:name w:val="No Spacing"/>
    <w:uiPriority w:val="1"/>
    <w:qFormat/>
    <w:rsid w:val="00ED5479"/>
    <w:pPr>
      <w:widowControl w:val="0"/>
      <w:suppressAutoHyphens/>
      <w:autoSpaceDN w:val="0"/>
      <w:spacing w:after="200" w:line="276" w:lineRule="auto"/>
      <w:textAlignment w:val="baseline"/>
    </w:pPr>
    <w:rPr>
      <w:rFonts w:eastAsia="SimSun" w:cs="F"/>
      <w:kern w:val="3"/>
      <w:sz w:val="22"/>
      <w:szCs w:val="22"/>
      <w:lang w:eastAsia="en-US"/>
    </w:rPr>
  </w:style>
  <w:style w:type="paragraph" w:customStyle="1" w:styleId="Standard">
    <w:name w:val="Standard"/>
    <w:rsid w:val="00ED5479"/>
    <w:pPr>
      <w:suppressAutoHyphens/>
      <w:autoSpaceDN w:val="0"/>
      <w:spacing w:after="200" w:line="276" w:lineRule="auto"/>
      <w:textAlignment w:val="baseline"/>
    </w:pPr>
    <w:rPr>
      <w:rFonts w:eastAsia="SimSun" w:cs="Tahoma"/>
      <w:kern w:val="3"/>
      <w:sz w:val="22"/>
      <w:szCs w:val="22"/>
      <w:lang w:eastAsia="en-US"/>
    </w:rPr>
  </w:style>
  <w:style w:type="paragraph" w:styleId="Cabealho">
    <w:name w:val="header"/>
    <w:basedOn w:val="Normal"/>
    <w:link w:val="CabealhoChar"/>
    <w:uiPriority w:val="99"/>
    <w:unhideWhenUsed/>
    <w:rsid w:val="00ED5479"/>
    <w:pPr>
      <w:tabs>
        <w:tab w:val="center" w:pos="4252"/>
        <w:tab w:val="right" w:pos="8504"/>
      </w:tabs>
    </w:pPr>
    <w:rPr>
      <w:rFonts w:cs="Times New Roman"/>
      <w:szCs w:val="20"/>
      <w:lang/>
    </w:rPr>
  </w:style>
  <w:style w:type="character" w:customStyle="1" w:styleId="CabealhoChar">
    <w:name w:val="Cabeçalho Char"/>
    <w:basedOn w:val="Fontepargpadro"/>
    <w:link w:val="Cabealho"/>
    <w:uiPriority w:val="99"/>
    <w:rsid w:val="00ED5479"/>
    <w:rPr>
      <w:rFonts w:ascii="Arial" w:eastAsia="Calibri" w:hAnsi="Arial" w:cs="Times New Roman"/>
      <w:sz w:val="24"/>
      <w:szCs w:val="20"/>
      <w:lang w:val="es-ES"/>
    </w:rPr>
  </w:style>
  <w:style w:type="paragraph" w:styleId="Rodap">
    <w:name w:val="footer"/>
    <w:basedOn w:val="Normal"/>
    <w:link w:val="RodapChar"/>
    <w:uiPriority w:val="99"/>
    <w:unhideWhenUsed/>
    <w:rsid w:val="00ED5479"/>
    <w:pPr>
      <w:tabs>
        <w:tab w:val="center" w:pos="4252"/>
        <w:tab w:val="right" w:pos="8504"/>
      </w:tabs>
    </w:pPr>
    <w:rPr>
      <w:rFonts w:cs="Times New Roman"/>
      <w:szCs w:val="20"/>
      <w:lang/>
    </w:rPr>
  </w:style>
  <w:style w:type="character" w:customStyle="1" w:styleId="RodapChar">
    <w:name w:val="Rodapé Char"/>
    <w:basedOn w:val="Fontepargpadro"/>
    <w:link w:val="Rodap"/>
    <w:uiPriority w:val="99"/>
    <w:rsid w:val="00ED5479"/>
    <w:rPr>
      <w:rFonts w:ascii="Arial" w:eastAsia="Calibri" w:hAnsi="Arial" w:cs="Times New Roman"/>
      <w:sz w:val="24"/>
      <w:szCs w:val="20"/>
      <w:lang w:val="es-ES"/>
    </w:rPr>
  </w:style>
  <w:style w:type="character" w:styleId="Hyperlink">
    <w:name w:val="Hyperlink"/>
    <w:uiPriority w:val="99"/>
    <w:unhideWhenUsed/>
    <w:rsid w:val="00ED5479"/>
    <w:rPr>
      <w:color w:val="0000FF"/>
      <w:u w:val="single"/>
    </w:rPr>
  </w:style>
  <w:style w:type="character" w:customStyle="1" w:styleId="TextodebaloChar">
    <w:name w:val="Texto de balão Char"/>
    <w:basedOn w:val="Fontepargpadro"/>
    <w:link w:val="Textodebalo"/>
    <w:uiPriority w:val="99"/>
    <w:semiHidden/>
    <w:rsid w:val="00ED5479"/>
    <w:rPr>
      <w:rFonts w:ascii="Tahoma" w:eastAsia="Calibri" w:hAnsi="Tahoma" w:cs="Times New Roman"/>
      <w:sz w:val="16"/>
      <w:szCs w:val="16"/>
      <w:lang w:val="es-ES"/>
    </w:rPr>
  </w:style>
  <w:style w:type="paragraph" w:styleId="Textodebalo">
    <w:name w:val="Balloon Text"/>
    <w:basedOn w:val="Normal"/>
    <w:link w:val="TextodebaloChar"/>
    <w:uiPriority w:val="99"/>
    <w:semiHidden/>
    <w:unhideWhenUsed/>
    <w:rsid w:val="00ED5479"/>
    <w:pPr>
      <w:spacing w:after="0" w:line="240" w:lineRule="auto"/>
    </w:pPr>
    <w:rPr>
      <w:rFonts w:ascii="Tahoma" w:hAnsi="Tahoma" w:cs="Times New Roman"/>
      <w:sz w:val="16"/>
      <w:szCs w:val="16"/>
      <w:lang/>
    </w:rPr>
  </w:style>
  <w:style w:type="character" w:styleId="nfaseSutil">
    <w:name w:val="Subtle Emphasis"/>
    <w:uiPriority w:val="19"/>
    <w:qFormat/>
    <w:rsid w:val="00ED5479"/>
    <w:rPr>
      <w:i/>
      <w:iCs/>
      <w:color w:val="808080"/>
    </w:rPr>
  </w:style>
  <w:style w:type="paragraph" w:customStyle="1" w:styleId="Default">
    <w:name w:val="Default"/>
    <w:rsid w:val="00ED5479"/>
    <w:pPr>
      <w:autoSpaceDE w:val="0"/>
      <w:autoSpaceDN w:val="0"/>
      <w:adjustRightInd w:val="0"/>
    </w:pPr>
    <w:rPr>
      <w:rFonts w:ascii="Times New Roman" w:hAnsi="Times New Roman"/>
      <w:color w:val="000000"/>
      <w:sz w:val="24"/>
      <w:szCs w:val="24"/>
    </w:rPr>
  </w:style>
  <w:style w:type="paragraph" w:styleId="Textodenotaderodap">
    <w:name w:val="footnote text"/>
    <w:basedOn w:val="Normal"/>
    <w:link w:val="TextodenotaderodapChar"/>
    <w:uiPriority w:val="99"/>
    <w:semiHidden/>
    <w:unhideWhenUsed/>
    <w:rsid w:val="00ED5479"/>
    <w:rPr>
      <w:rFonts w:cs="Times New Roman"/>
      <w:sz w:val="20"/>
      <w:szCs w:val="20"/>
    </w:rPr>
  </w:style>
  <w:style w:type="character" w:customStyle="1" w:styleId="TextodenotaderodapChar">
    <w:name w:val="Texto de nota de rodapé Char"/>
    <w:basedOn w:val="Fontepargpadro"/>
    <w:link w:val="Textodenotaderodap"/>
    <w:uiPriority w:val="99"/>
    <w:semiHidden/>
    <w:rsid w:val="00ED5479"/>
    <w:rPr>
      <w:rFonts w:ascii="Arial" w:eastAsia="Calibri" w:hAnsi="Arial" w:cs="Times New Roman"/>
      <w:sz w:val="20"/>
      <w:szCs w:val="20"/>
      <w:lang w:val="es-ES"/>
    </w:rPr>
  </w:style>
  <w:style w:type="character" w:styleId="Refdenotaderodap">
    <w:name w:val="footnote reference"/>
    <w:uiPriority w:val="99"/>
    <w:semiHidden/>
    <w:unhideWhenUsed/>
    <w:rsid w:val="00ED5479"/>
    <w:rPr>
      <w:vertAlign w:val="superscript"/>
    </w:rPr>
  </w:style>
  <w:style w:type="character" w:styleId="Refdecomentrio">
    <w:name w:val="annotation reference"/>
    <w:uiPriority w:val="99"/>
    <w:semiHidden/>
    <w:unhideWhenUsed/>
    <w:rsid w:val="00ED5479"/>
    <w:rPr>
      <w:sz w:val="16"/>
      <w:szCs w:val="16"/>
    </w:rPr>
  </w:style>
  <w:style w:type="character" w:customStyle="1" w:styleId="TextodecomentrioChar">
    <w:name w:val="Texto de comentário Char"/>
    <w:basedOn w:val="Fontepargpadro"/>
    <w:link w:val="Textodecomentrio"/>
    <w:uiPriority w:val="99"/>
    <w:semiHidden/>
    <w:rsid w:val="00ED5479"/>
    <w:rPr>
      <w:rFonts w:ascii="Arial" w:eastAsia="Calibri" w:hAnsi="Arial" w:cs="Times New Roman"/>
      <w:sz w:val="20"/>
      <w:szCs w:val="20"/>
      <w:lang w:val="es-ES"/>
    </w:rPr>
  </w:style>
  <w:style w:type="paragraph" w:styleId="Textodecomentrio">
    <w:name w:val="annotation text"/>
    <w:basedOn w:val="Normal"/>
    <w:link w:val="TextodecomentrioChar"/>
    <w:uiPriority w:val="99"/>
    <w:semiHidden/>
    <w:unhideWhenUsed/>
    <w:rsid w:val="00ED5479"/>
    <w:rPr>
      <w:rFonts w:cs="Times New Roman"/>
      <w:sz w:val="20"/>
      <w:szCs w:val="20"/>
    </w:rPr>
  </w:style>
  <w:style w:type="character" w:customStyle="1" w:styleId="AssuntodocomentrioChar">
    <w:name w:val="Assunto do comentário Char"/>
    <w:basedOn w:val="TextodecomentrioChar"/>
    <w:link w:val="Assuntodocomentrio"/>
    <w:uiPriority w:val="99"/>
    <w:semiHidden/>
    <w:rsid w:val="00ED5479"/>
    <w:rPr>
      <w:b/>
      <w:bCs/>
    </w:rPr>
  </w:style>
  <w:style w:type="paragraph" w:styleId="Assuntodocomentrio">
    <w:name w:val="annotation subject"/>
    <w:basedOn w:val="Textodecomentrio"/>
    <w:next w:val="Textodecomentrio"/>
    <w:link w:val="AssuntodocomentrioChar"/>
    <w:uiPriority w:val="99"/>
    <w:semiHidden/>
    <w:unhideWhenUsed/>
    <w:rsid w:val="00ED5479"/>
    <w:rPr>
      <w:b/>
      <w:bCs/>
    </w:rPr>
  </w:style>
  <w:style w:type="character" w:styleId="Forte">
    <w:name w:val="Strong"/>
    <w:uiPriority w:val="22"/>
    <w:qFormat/>
    <w:rsid w:val="00ED5479"/>
    <w:rPr>
      <w:b/>
      <w:bCs/>
    </w:rPr>
  </w:style>
</w:styles>
</file>

<file path=word/webSettings.xml><?xml version="1.0" encoding="utf-8"?>
<w:webSettings xmlns:r="http://schemas.openxmlformats.org/officeDocument/2006/relationships" xmlns:w="http://schemas.openxmlformats.org/wordprocessingml/2006/main">
  <w:divs>
    <w:div w:id="2145728000">
      <w:bodyDiv w:val="1"/>
      <w:marLeft w:val="0"/>
      <w:marRight w:val="0"/>
      <w:marTop w:val="0"/>
      <w:marBottom w:val="0"/>
      <w:divBdr>
        <w:top w:val="none" w:sz="0" w:space="0" w:color="auto"/>
        <w:left w:val="none" w:sz="0" w:space="0" w:color="auto"/>
        <w:bottom w:val="none" w:sz="0" w:space="0" w:color="auto"/>
        <w:right w:val="none" w:sz="0" w:space="0" w:color="auto"/>
      </w:divBdr>
      <w:divsChild>
        <w:div w:id="505949006">
          <w:marLeft w:val="0"/>
          <w:marRight w:val="0"/>
          <w:marTop w:val="0"/>
          <w:marBottom w:val="0"/>
          <w:divBdr>
            <w:top w:val="none" w:sz="0" w:space="0" w:color="auto"/>
            <w:left w:val="none" w:sz="0" w:space="0" w:color="auto"/>
            <w:bottom w:val="none" w:sz="0" w:space="0" w:color="auto"/>
            <w:right w:val="none" w:sz="0" w:space="0" w:color="auto"/>
          </w:divBdr>
        </w:div>
        <w:div w:id="582682730">
          <w:marLeft w:val="0"/>
          <w:marRight w:val="0"/>
          <w:marTop w:val="0"/>
          <w:marBottom w:val="0"/>
          <w:divBdr>
            <w:top w:val="none" w:sz="0" w:space="0" w:color="auto"/>
            <w:left w:val="none" w:sz="0" w:space="0" w:color="auto"/>
            <w:bottom w:val="none" w:sz="0" w:space="0" w:color="auto"/>
            <w:right w:val="none" w:sz="0" w:space="0" w:color="auto"/>
          </w:divBdr>
        </w:div>
        <w:div w:id="792362254">
          <w:marLeft w:val="0"/>
          <w:marRight w:val="0"/>
          <w:marTop w:val="0"/>
          <w:marBottom w:val="0"/>
          <w:divBdr>
            <w:top w:val="none" w:sz="0" w:space="0" w:color="auto"/>
            <w:left w:val="none" w:sz="0" w:space="0" w:color="auto"/>
            <w:bottom w:val="none" w:sz="0" w:space="0" w:color="auto"/>
            <w:right w:val="none" w:sz="0" w:space="0" w:color="auto"/>
          </w:divBdr>
        </w:div>
        <w:div w:id="852382454">
          <w:marLeft w:val="0"/>
          <w:marRight w:val="0"/>
          <w:marTop w:val="0"/>
          <w:marBottom w:val="0"/>
          <w:divBdr>
            <w:top w:val="none" w:sz="0" w:space="0" w:color="auto"/>
            <w:left w:val="none" w:sz="0" w:space="0" w:color="auto"/>
            <w:bottom w:val="none" w:sz="0" w:space="0" w:color="auto"/>
            <w:right w:val="none" w:sz="0" w:space="0" w:color="auto"/>
          </w:divBdr>
        </w:div>
        <w:div w:id="1089544758">
          <w:marLeft w:val="0"/>
          <w:marRight w:val="0"/>
          <w:marTop w:val="0"/>
          <w:marBottom w:val="0"/>
          <w:divBdr>
            <w:top w:val="none" w:sz="0" w:space="0" w:color="auto"/>
            <w:left w:val="none" w:sz="0" w:space="0" w:color="auto"/>
            <w:bottom w:val="none" w:sz="0" w:space="0" w:color="auto"/>
            <w:right w:val="none" w:sz="0" w:space="0" w:color="auto"/>
          </w:divBdr>
        </w:div>
        <w:div w:id="1179661071">
          <w:marLeft w:val="0"/>
          <w:marRight w:val="0"/>
          <w:marTop w:val="0"/>
          <w:marBottom w:val="0"/>
          <w:divBdr>
            <w:top w:val="none" w:sz="0" w:space="0" w:color="auto"/>
            <w:left w:val="none" w:sz="0" w:space="0" w:color="auto"/>
            <w:bottom w:val="none" w:sz="0" w:space="0" w:color="auto"/>
            <w:right w:val="none" w:sz="0" w:space="0" w:color="auto"/>
          </w:divBdr>
        </w:div>
        <w:div w:id="1191914863">
          <w:marLeft w:val="0"/>
          <w:marRight w:val="0"/>
          <w:marTop w:val="0"/>
          <w:marBottom w:val="0"/>
          <w:divBdr>
            <w:top w:val="none" w:sz="0" w:space="0" w:color="auto"/>
            <w:left w:val="none" w:sz="0" w:space="0" w:color="auto"/>
            <w:bottom w:val="none" w:sz="0" w:space="0" w:color="auto"/>
            <w:right w:val="none" w:sz="0" w:space="0" w:color="auto"/>
          </w:divBdr>
        </w:div>
        <w:div w:id="1685472842">
          <w:marLeft w:val="0"/>
          <w:marRight w:val="0"/>
          <w:marTop w:val="0"/>
          <w:marBottom w:val="0"/>
          <w:divBdr>
            <w:top w:val="none" w:sz="0" w:space="0" w:color="auto"/>
            <w:left w:val="none" w:sz="0" w:space="0" w:color="auto"/>
            <w:bottom w:val="none" w:sz="0" w:space="0" w:color="auto"/>
            <w:right w:val="none" w:sz="0" w:space="0" w:color="auto"/>
          </w:divBdr>
        </w:div>
        <w:div w:id="1888569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ensinodelinguas.wikispaces.com/ARTIGOS%20" TargetMode="External"/><Relationship Id="rId3" Type="http://schemas.openxmlformats.org/officeDocument/2006/relationships/settings" Target="settings.xml"/><Relationship Id="rId7" Type="http://schemas.openxmlformats.org/officeDocument/2006/relationships/hyperlink" Target="http://cvc.cervantes.es/ensenanza/biblioteca_ele/publicaciones_centros/PDF/oran_2009/14_kabe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evistalitteris.com.br" TargetMode="External"/><Relationship Id="rId4" Type="http://schemas.openxmlformats.org/officeDocument/2006/relationships/webSettings" Target="webSettings.xml"/><Relationship Id="rId9" Type="http://schemas.openxmlformats.org/officeDocument/2006/relationships/hyperlink" Target="http://dle.rae.es/?id=Lt992B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5276</Words>
  <Characters>28496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33705</CharactersWithSpaces>
  <SharedDoc>false</SharedDoc>
  <HLinks>
    <vt:vector size="24" baseType="variant">
      <vt:variant>
        <vt:i4>6422561</vt:i4>
      </vt:variant>
      <vt:variant>
        <vt:i4>9</vt:i4>
      </vt:variant>
      <vt:variant>
        <vt:i4>0</vt:i4>
      </vt:variant>
      <vt:variant>
        <vt:i4>5</vt:i4>
      </vt:variant>
      <vt:variant>
        <vt:lpwstr>http://www.revistalitteris.com.br/</vt:lpwstr>
      </vt:variant>
      <vt:variant>
        <vt:lpwstr/>
      </vt:variant>
      <vt:variant>
        <vt:i4>786507</vt:i4>
      </vt:variant>
      <vt:variant>
        <vt:i4>6</vt:i4>
      </vt:variant>
      <vt:variant>
        <vt:i4>0</vt:i4>
      </vt:variant>
      <vt:variant>
        <vt:i4>5</vt:i4>
      </vt:variant>
      <vt:variant>
        <vt:lpwstr>http://dle.rae.es/?id=Lt992Bf</vt:lpwstr>
      </vt:variant>
      <vt:variant>
        <vt:lpwstr/>
      </vt:variant>
      <vt:variant>
        <vt:i4>3276841</vt:i4>
      </vt:variant>
      <vt:variant>
        <vt:i4>3</vt:i4>
      </vt:variant>
      <vt:variant>
        <vt:i4>0</vt:i4>
      </vt:variant>
      <vt:variant>
        <vt:i4>5</vt:i4>
      </vt:variant>
      <vt:variant>
        <vt:lpwstr>https://ensinodelinguas.wikispaces.com/ARTIGOS</vt:lpwstr>
      </vt:variant>
      <vt:variant>
        <vt:lpwstr/>
      </vt:variant>
      <vt:variant>
        <vt:i4>4915269</vt:i4>
      </vt:variant>
      <vt:variant>
        <vt:i4>0</vt:i4>
      </vt:variant>
      <vt:variant>
        <vt:i4>0</vt:i4>
      </vt:variant>
      <vt:variant>
        <vt:i4>5</vt:i4>
      </vt:variant>
      <vt:variant>
        <vt:lpwstr>http://cvc.cervantes.es/ensenanza/biblioteca_ele/publicaciones_centros/PDF/oran_2009/14_kaben.pdf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dc:creator>
  <cp:lastModifiedBy>kyldes.bv</cp:lastModifiedBy>
  <cp:revision>3</cp:revision>
  <dcterms:created xsi:type="dcterms:W3CDTF">2016-10-31T13:07:00Z</dcterms:created>
  <dcterms:modified xsi:type="dcterms:W3CDTF">2016-10-31T13:27:00Z</dcterms:modified>
</cp:coreProperties>
</file>